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0.png" ContentType="image/png"/>
  <Override PartName="/word/media/rId54.png" ContentType="image/png"/>
  <Override PartName="/word/media/rId9.png" ContentType="image/png"/>
  <Override PartName="/word/media/rId12.png" ContentType="image/png"/>
  <Override PartName="/word/media/rId15.png" ContentType="image/png"/>
  <Override PartName="/word/media/rId23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40.png" ContentType="image/png"/>
  <Override PartName="/word/media/rId4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Biomolecular visualization with PyMOL 3</w:t>
      </w:r>
    </w:p>
    <w:p>
      <w:pPr>
        <w:pStyle w:val="Author"/>
      </w:pPr>
      <w:r>
        <w:t xml:space="preserve">Ebbe S. Andersen &amp; Johan N. Vinther</w:t>
      </w:r>
    </w:p>
    <w:bookmarkStart w:id="21" w:name="overview"/>
    <w:p>
      <w:pPr>
        <w:pStyle w:val="Heading1"/>
      </w:pPr>
      <w:r>
        <w:t xml:space="preserve">Overview</w:t>
      </w:r>
    </w:p>
    <w:p>
      <w:pPr>
        <w:pStyle w:val="FirstParagraph"/>
      </w:pPr>
      <w:r>
        <w:t xml:space="preserve">This tutorial provides a basic introduction to molecular visualization</w:t>
      </w:r>
      <w:r>
        <w:t xml:space="preserve"> </w:t>
      </w:r>
      <w:r>
        <w:t xml:space="preserve">with PyMOL 3. It only covers the use of the graphical user interface</w:t>
      </w:r>
      <w:r>
        <w:t xml:space="preserve"> </w:t>
      </w:r>
      <w:r>
        <w:t xml:space="preserve">(GUI) and not the use of the command line. It covers aspects of the</w:t>
      </w:r>
      <w:r>
        <w:t xml:space="preserve"> </w:t>
      </w:r>
      <w:r>
        <w:t xml:space="preserve">program useful for structural biology and medicinal chemistry such as</w:t>
      </w:r>
      <w:r>
        <w:t xml:space="preserve"> </w:t>
      </w:r>
      <w:r>
        <w:t xml:space="preserve">exploring protein-ligand interactions, as well as making figures for use</w:t>
      </w:r>
      <w:r>
        <w:t xml:space="preserve"> </w:t>
      </w:r>
      <w:r>
        <w:t xml:space="preserve">in reports.</w:t>
      </w:r>
    </w:p>
    <w:bookmarkStart w:id="18" w:name="the-graphical-user-interface-gui"/>
    <w:p>
      <w:pPr>
        <w:pStyle w:val="Heading2"/>
      </w:pPr>
      <w:r>
        <w:t xml:space="preserve">The graphical user interface (GUI)</w:t>
      </w:r>
    </w:p>
    <w:p>
      <w:pPr>
        <w:pStyle w:val="FirstParagraph"/>
      </w:pPr>
      <w:r>
        <w:t xml:space="preserve">The PyMOL GUI consists of multiple panels as shown in</w:t>
      </w:r>
      <w:r>
        <w:t xml:space="preserve"> </w:t>
      </w:r>
      <w:r>
        <w:rPr>
          <w:b/>
          <w:bCs/>
        </w:rPr>
        <w:t xml:space="preserve">Figure 1</w:t>
      </w:r>
      <w:r>
        <w:t xml:space="preserve">. The</w:t>
      </w:r>
      <w:r>
        <w:t xml:space="preserve"> </w:t>
      </w:r>
      <w:r>
        <w:t xml:space="preserve">top menu</w:t>
      </w:r>
      <w:r>
        <w:t xml:space="preserve"> </w:t>
      </w:r>
      <w:r>
        <w:t xml:space="preserve">provides a set of handy buttons for quick access to various</w:t>
      </w:r>
      <w:r>
        <w:t xml:space="preserve"> </w:t>
      </w:r>
      <w:r>
        <w:t xml:space="preserve">functions. The main</w:t>
      </w:r>
      <w:r>
        <w:t xml:space="preserve"> </w:t>
      </w:r>
      <w:r>
        <w:t xml:space="preserve">display panel</w:t>
      </w:r>
      <w:r>
        <w:t xml:space="preserve"> </w:t>
      </w:r>
      <w:r>
        <w:t xml:space="preserve">provides the visualization of the loaded molecules while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on the right-hand side</w:t>
      </w:r>
      <w:r>
        <w:t xml:space="preserve"> </w:t>
      </w:r>
      <w:r>
        <w:t xml:space="preserve">provides a menu of options for the loaded molecules. While the object</w:t>
      </w:r>
      <w:r>
        <w:t xml:space="preserve"> </w:t>
      </w:r>
      <w:r>
        <w:t xml:space="preserve">menu provides various operations by clicking, the same tasks can be</w:t>
      </w:r>
      <w:r>
        <w:t xml:space="preserve"> </w:t>
      </w:r>
      <w:r>
        <w:t xml:space="preserve">achieved using the</w:t>
      </w:r>
      <w:r>
        <w:t xml:space="preserve"> </w:t>
      </w:r>
      <w:r>
        <w:t xml:space="preserve">command line</w:t>
      </w:r>
      <w:r>
        <w:t xml:space="preserve"> </w:t>
      </w:r>
      <w:r>
        <w:t xml:space="preserve">located at the bottom of the window.</w:t>
      </w:r>
      <w:r>
        <w:t xml:space="preserve"> </w:t>
      </w:r>
      <w:r>
        <w:t xml:space="preserve">The</w:t>
      </w:r>
      <w:r>
        <w:t xml:space="preserve"> </w:t>
      </w:r>
      <w:r>
        <w:t xml:space="preserve">log window</w:t>
      </w:r>
      <w:r>
        <w:t xml:space="preserve"> </w:t>
      </w:r>
      <w:r>
        <w:t xml:space="preserve">contains log of which commands have been executed and</w:t>
      </w:r>
      <w:r>
        <w:t xml:space="preserve"> </w:t>
      </w:r>
      <w:r>
        <w:t xml:space="preserve">details of selections. Note also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of the object menu</w:t>
      </w:r>
      <w:r>
        <w:t xml:space="preserve"> </w:t>
      </w:r>
      <w:r>
        <w:t xml:space="preserve">that contains controls for mouse, wizards, sequences and movies and a</w:t>
      </w:r>
      <w:r>
        <w:t xml:space="preserve"> </w:t>
      </w:r>
      <w:r>
        <w:t xml:space="preserve">button to hide/show the log window.</w:t>
      </w:r>
    </w:p>
    <w:p>
      <w:pPr>
        <w:pStyle w:val="CaptionedFigure"/>
      </w:pPr>
      <w:r>
        <w:drawing>
          <wp:inline>
            <wp:extent cx="799718" cy="564256"/>
            <wp:effectExtent b="0" l="0" r="0" t="0"/>
            <wp:docPr descr="Figure 1: The PyMOL graphical user interface with PDB ID 1tg7 loaded." title="" id="10" name="Picture"/>
            <a:graphic>
              <a:graphicData uri="http://schemas.openxmlformats.org/drawingml/2006/picture">
                <pic:pic>
                  <pic:nvPicPr>
                    <pic:cNvPr descr="pymol_guide_1_media/media/image1_annotated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18" cy="564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  <w:bCs/>
        </w:rPr>
        <w:t xml:space="preserve">Figure 1</w:t>
      </w:r>
      <w:r>
        <w:t xml:space="preserve">: The PyMOL graphical user interface with PDB ID</w:t>
      </w:r>
      <w:r>
        <w:t xml:space="preserve"> </w:t>
      </w:r>
      <w:r>
        <w:rPr>
          <w:b/>
          <w:bCs/>
        </w:rPr>
        <w:t xml:space="preserve">1tg7</w:t>
      </w:r>
      <w:r>
        <w:t xml:space="preserve"> </w:t>
      </w:r>
      <w:r>
        <w:t xml:space="preserve">loaded.</w:t>
      </w:r>
    </w:p>
    <w:p>
      <w:pPr>
        <w:pStyle w:val="BodyText"/>
      </w:pPr>
      <w:r>
        <w:t xml:space="preserve">It is highly recommended to use a 3-button mouse for navigating PyMOL as</w:t>
      </w:r>
      <w:r>
        <w:t xml:space="preserve"> </w:t>
      </w:r>
      <w:r>
        <w:t xml:space="preserve">the 3-button viewing mode is the most convenient and has most</w:t>
      </w:r>
      <w:r>
        <w:t xml:space="preserve"> </w:t>
      </w:r>
      <w:r>
        <w:t xml:space="preserve">functionality attached. You can use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to set the mouse mode and see a guide to the different functions that are available (see</w:t>
      </w:r>
      <w:r>
        <w:t xml:space="preserve"> </w:t>
      </w:r>
      <w:r>
        <w:t xml:space="preserve">figure below).</w:t>
      </w:r>
    </w:p>
    <w:p>
      <w:pPr>
        <w:pStyle w:val="BodyText"/>
      </w:pPr>
      <w:r>
        <w:drawing>
          <wp:inline>
            <wp:extent cx="4267200" cy="2741117"/>
            <wp:effectExtent b="0" l="0" r="0" t="0"/>
            <wp:docPr descr="" title="" id="13" name="Picture"/>
            <a:graphic>
              <a:graphicData uri="http://schemas.openxmlformats.org/drawingml/2006/picture">
                <pic:pic>
                  <pic:nvPicPr>
                    <pic:cNvPr descr="pymol_guide_1_media/media/image2.png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411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Most tasks in PyMOL can be achieved using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on the right-hand side of the</w:t>
      </w:r>
      <w:r>
        <w:t xml:space="preserve"> </w:t>
      </w:r>
      <w:r>
        <w:t xml:space="preserve">display panel</w:t>
      </w:r>
      <w:r>
        <w:t xml:space="preserve">. Here, each line (or entry) in the menu correspond to the objects you have loaded into PyMOL (e.g.</w:t>
      </w:r>
      <w:r>
        <w:t xml:space="preserve"> </w:t>
      </w:r>
      <w:r>
        <w:t xml:space="preserve">molecules). In the figure below,</w:t>
      </w:r>
      <w:r>
        <w:t xml:space="preserve"> </w:t>
      </w:r>
      <w:r>
        <w:rPr>
          <w:b/>
          <w:bCs/>
        </w:rPr>
        <w:t xml:space="preserve">1tg7</w:t>
      </w:r>
      <w:r>
        <w:t xml:space="preserve"> </w:t>
      </w:r>
      <w:r>
        <w:t xml:space="preserve">is one such object. Note that</w:t>
      </w:r>
      <w:r>
        <w:t xml:space="preserve"> </w:t>
      </w:r>
      <w:r>
        <w:t xml:space="preserve">the entries in the menu in a parenthesis (</w:t>
      </w:r>
      <w:r>
        <w:rPr>
          <w:rStyle w:val="VerbatimChar"/>
        </w:rPr>
        <w:t xml:space="preserve">Sele</w:t>
      </w:r>
      <w:r>
        <w:t xml:space="preserve"> </w:t>
      </w:r>
      <w:r>
        <w:t xml:space="preserve">in the figure)</w:t>
      </w:r>
      <w:r>
        <w:t xml:space="preserve"> </w:t>
      </w:r>
      <w:r>
        <w:t xml:space="preserve">represents an</w:t>
      </w:r>
      <w:r>
        <w:t xml:space="preserve"> </w:t>
      </w:r>
      <w:r>
        <w:rPr>
          <w:i/>
          <w:iCs/>
        </w:rPr>
        <w:t xml:space="preserve">atom selection</w:t>
      </w:r>
      <w:r>
        <w:t xml:space="preserve"> </w:t>
      </w:r>
      <w:r>
        <w:t xml:space="preserve">and not an object (important difference).</w:t>
      </w:r>
    </w:p>
    <w:p>
      <w:pPr>
        <w:pStyle w:val="BodyText"/>
      </w:pPr>
      <w:r>
        <w:drawing>
          <wp:inline>
            <wp:extent cx="3200400" cy="1078395"/>
            <wp:effectExtent b="0" l="0" r="0" t="0"/>
            <wp:docPr descr="" title="" id="16" name="Picture"/>
            <a:graphic>
              <a:graphicData uri="http://schemas.openxmlformats.org/drawingml/2006/picture">
                <pic:pic>
                  <pic:nvPicPr>
                    <pic:cNvPr descr="pymol_guide_1_media/media/image3.pn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7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Next to the object names the menu, items are located. These are labelled</w:t>
      </w:r>
      <w:r>
        <w:t xml:space="preserve"> </w:t>
      </w:r>
      <w:r>
        <w:rPr>
          <w:b/>
          <w:bCs/>
        </w:rPr>
        <w:t xml:space="preserve">A</w:t>
      </w:r>
      <w:r>
        <w:t xml:space="preserve">,</w:t>
      </w:r>
      <w:r>
        <w:t xml:space="preserve"> </w:t>
      </w:r>
      <w:r>
        <w:rPr>
          <w:b/>
          <w:bCs/>
        </w:rPr>
        <w:t xml:space="preserve">S</w:t>
      </w:r>
      <w:r>
        <w:t xml:space="preserve">,</w:t>
      </w:r>
      <w:r>
        <w:t xml:space="preserve"> </w:t>
      </w:r>
      <w:r>
        <w:rPr>
          <w:b/>
          <w:bCs/>
        </w:rPr>
        <w:t xml:space="preserve">H</w:t>
      </w:r>
      <w:r>
        <w:t xml:space="preserve">,</w:t>
      </w:r>
      <w:r>
        <w:t xml:space="preserve"> </w:t>
      </w:r>
      <w:r>
        <w:rPr>
          <w:b/>
          <w:bCs/>
        </w:rPr>
        <w:t xml:space="preserve">L</w:t>
      </w:r>
      <w:r>
        <w:t xml:space="preserve">,</w:t>
      </w:r>
      <w:r>
        <w:t xml:space="preserve"> </w:t>
      </w:r>
      <w:r>
        <w:rPr>
          <w:b/>
          <w:bCs/>
        </w:rPr>
        <w:t xml:space="preserve">C</w:t>
      </w:r>
      <w:r>
        <w:t xml:space="preserve">. These letters stand for</w:t>
      </w:r>
      <w:r>
        <w:t xml:space="preserve"> </w:t>
      </w:r>
      <w:r>
        <w:rPr>
          <w:b/>
          <w:bCs/>
        </w:rPr>
        <w:t xml:space="preserve">A</w:t>
      </w:r>
      <w:r>
        <w:t xml:space="preserve">ction,</w:t>
      </w:r>
      <w:r>
        <w:t xml:space="preserve"> </w:t>
      </w:r>
      <w:r>
        <w:rPr>
          <w:b/>
          <w:bCs/>
        </w:rPr>
        <w:t xml:space="preserve">S</w:t>
      </w:r>
      <w:r>
        <w:t xml:space="preserve">how,</w:t>
      </w:r>
      <w:r>
        <w:t xml:space="preserve"> </w:t>
      </w:r>
      <w:r>
        <w:rPr>
          <w:b/>
          <w:bCs/>
        </w:rPr>
        <w:t xml:space="preserve">H</w:t>
      </w:r>
      <w:r>
        <w:t xml:space="preserve">ide,</w:t>
      </w:r>
      <w:r>
        <w:t xml:space="preserve"> </w:t>
      </w:r>
      <w:r>
        <w:rPr>
          <w:b/>
          <w:bCs/>
        </w:rPr>
        <w:t xml:space="preserve">L</w:t>
      </w:r>
      <w:r>
        <w:t xml:space="preserve">abel, and</w:t>
      </w:r>
      <w:r>
        <w:t xml:space="preserve"> </w:t>
      </w:r>
      <w:r>
        <w:rPr>
          <w:b/>
          <w:bCs/>
        </w:rPr>
        <w:t xml:space="preserve">C</w:t>
      </w:r>
      <w:r>
        <w:t xml:space="preserve">olor. Go ahead and click a</w:t>
      </w:r>
      <w:r>
        <w:t xml:space="preserve"> </w:t>
      </w:r>
      <w:r>
        <w:t xml:space="preserve">letter and observe the menu appearing. We will explore these menus in</w:t>
      </w:r>
      <w:r>
        <w:t xml:space="preserve"> </w:t>
      </w:r>
      <w:r>
        <w:t xml:space="preserve">more detail later.</w:t>
      </w:r>
    </w:p>
    <w:bookmarkEnd w:id="18"/>
    <w:bookmarkStart w:id="20" w:name="molecular-representations"/>
    <w:p>
      <w:pPr>
        <w:pStyle w:val="Heading2"/>
      </w:pPr>
      <w:r>
        <w:t xml:space="preserve">Molecular representations</w:t>
      </w:r>
    </w:p>
    <w:p>
      <w:pPr>
        <w:pStyle w:val="FirstParagraph"/>
      </w:pPr>
      <w:r>
        <w:t xml:space="preserve">PyMOL provides multiple molecular representations for visualization. For</w:t>
      </w:r>
      <w:r>
        <w:t xml:space="preserve"> </w:t>
      </w:r>
      <w:r>
        <w:t xml:space="preserve">a quick overview of these use the main menu and click</w:t>
      </w:r>
    </w:p>
    <w:bookmarkStart w:id="19" w:name="wizard-demo-representation"/>
    <w:p>
      <w:pPr>
        <w:pStyle w:val="Heading3"/>
      </w:pPr>
      <w:r>
        <w:t xml:space="preserve">Wizard → Demo → Representation</w:t>
      </w:r>
    </w:p>
    <w:p>
      <w:pPr>
        <w:pStyle w:val="FirstParagraph"/>
      </w:pPr>
      <w:r>
        <w:t xml:space="preserve">You can also find the wizard tools in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next to the mouse button. This will display the 8 different molecular</w:t>
      </w:r>
      <w:r>
        <w:t xml:space="preserve"> </w:t>
      </w:r>
      <w:r>
        <w:t xml:space="preserve">representations available in PyMOL. These are</w:t>
      </w:r>
      <w:r>
        <w:t xml:space="preserve"> </w:t>
      </w:r>
      <w:r>
        <w:rPr>
          <w:i/>
          <w:iCs/>
        </w:rPr>
        <w:t xml:space="preserve">lines, sticks, spheres,</w:t>
      </w:r>
      <w:r>
        <w:rPr>
          <w:i/>
          <w:iCs/>
        </w:rPr>
        <w:t xml:space="preserve"> </w:t>
      </w:r>
      <w:r>
        <w:rPr>
          <w:i/>
          <w:iCs/>
        </w:rPr>
        <w:t xml:space="preserve">surface, mesh, dots, ribbon, and cartoon</w:t>
      </w:r>
      <w:r>
        <w:t xml:space="preserve">. Of these, the lines, sticks</w:t>
      </w:r>
      <w:r>
        <w:t xml:space="preserve"> </w:t>
      </w:r>
      <w:r>
        <w:t xml:space="preserve">and cartoon representation are probably the most commonly used to</w:t>
      </w:r>
      <w:r>
        <w:t xml:space="preserve"> </w:t>
      </w:r>
      <w:r>
        <w:t xml:space="preserve">display biomolecular structures. Go ahead and select various other demos</w:t>
      </w:r>
      <w:r>
        <w:t xml:space="preserve"> </w:t>
      </w:r>
      <w:r>
        <w:t xml:space="preserve">from the menu on the right-hand side (e.g. </w:t>
      </w:r>
      <w:r>
        <w:rPr>
          <w:b/>
          <w:bCs/>
        </w:rPr>
        <w:t xml:space="preserve">Cartoon Ribbons</w:t>
      </w:r>
      <w:r>
        <w:t xml:space="preserve">). Click</w:t>
      </w:r>
      <w:r>
        <w:t xml:space="preserve"> </w:t>
      </w:r>
      <w:r>
        <w:t xml:space="preserve">the</w:t>
      </w:r>
      <w:r>
        <w:t xml:space="preserve"> </w:t>
      </w:r>
      <w:r>
        <w:rPr>
          <w:b/>
          <w:bCs/>
        </w:rPr>
        <w:t xml:space="preserve">End Demonstration</w:t>
      </w:r>
      <w:r>
        <w:t xml:space="preserve"> </w:t>
      </w:r>
      <w:r>
        <w:t xml:space="preserve">button when you are done.</w:t>
      </w:r>
    </w:p>
    <w:bookmarkEnd w:id="19"/>
    <w:bookmarkEnd w:id="20"/>
    <w:bookmarkEnd w:id="21"/>
    <w:bookmarkStart w:id="49" w:name="exploring-e.-coli-beta-galactosidase"/>
    <w:p>
      <w:pPr>
        <w:pStyle w:val="Heading1"/>
      </w:pPr>
      <w:r>
        <w:t xml:space="preserve">Exploring</w:t>
      </w:r>
      <w:r>
        <w:t xml:space="preserve"> </w:t>
      </w:r>
      <w:r>
        <w:rPr>
          <w:i/>
          <w:iCs/>
        </w:rPr>
        <w:t xml:space="preserve">E. coli</w:t>
      </w:r>
      <w:r>
        <w:t xml:space="preserve"> </w:t>
      </w:r>
      <w:r>
        <w:t xml:space="preserve">beta-galactosidase</w:t>
      </w:r>
    </w:p>
    <w:bookmarkStart w:id="22" w:name="loading-your-first-protein-structure"/>
    <w:p>
      <w:pPr>
        <w:pStyle w:val="Heading2"/>
      </w:pPr>
      <w:r>
        <w:t xml:space="preserve">Loading your first protein structure</w:t>
      </w:r>
    </w:p>
    <w:p>
      <w:pPr>
        <w:pStyle w:val="FirstParagraph"/>
      </w:pPr>
      <w:r>
        <w:t xml:space="preserve">In this tutorial we will first explore the structure of</w:t>
      </w:r>
      <w:r>
        <w:t xml:space="preserve"> </w:t>
      </w:r>
      <w:r>
        <w:t xml:space="preserve">beta-galactosidase (</w:t>
      </w:r>
      <w:r>
        <w:rPr>
          <w:b/>
          <w:bCs/>
        </w:rPr>
        <w:t xml:space="preserve">LacZ</w:t>
      </w:r>
      <w:r>
        <w:t xml:space="preserve">) and investigate the molecular interactions</w:t>
      </w:r>
      <w:r>
        <w:t xml:space="preserve"> </w:t>
      </w:r>
      <w:r>
        <w:t xml:space="preserve">with the inhibitor PETG – a cell permeable inhibitor.</w:t>
      </w:r>
    </w:p>
    <w:p>
      <w:pPr>
        <w:pStyle w:val="BodyText"/>
      </w:pPr>
      <w:r>
        <w:t xml:space="preserve">To load the LacZ PDB structure into PyMOL, navigate in the main menu</w:t>
      </w:r>
      <w:r>
        <w:t xml:space="preserve"> </w:t>
      </w:r>
      <w:r>
        <w:t xml:space="preserve">system:</w:t>
      </w:r>
    </w:p>
    <w:p>
      <w:pPr>
        <w:pStyle w:val="BlockText"/>
      </w:pPr>
      <w:r>
        <w:rPr>
          <w:b/>
          <w:bCs/>
        </w:rPr>
        <w:t xml:space="preserve">File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Get PDB..</w:t>
      </w:r>
      <w:r>
        <w:t xml:space="preserve"> </w:t>
      </w:r>
      <w:r>
        <w:t xml:space="preserve">→ [enter the 4-character PDB code</w:t>
      </w:r>
      <w:r>
        <w:t xml:space="preserve"> </w:t>
      </w:r>
      <w:r>
        <w:rPr>
          <w:b/>
          <w:bCs/>
        </w:rPr>
        <w:t xml:space="preserve">5a1a</w:t>
      </w:r>
      <w:r>
        <w:t xml:space="preserve">]</w:t>
      </w:r>
    </w:p>
    <w:p>
      <w:pPr>
        <w:pStyle w:val="FirstParagraph"/>
      </w:pPr>
      <w:r>
        <w:t xml:space="preserve">The PyMOL</w:t>
      </w:r>
      <w:r>
        <w:t xml:space="preserve"> </w:t>
      </w:r>
      <w:r>
        <w:t xml:space="preserve">display panel</w:t>
      </w:r>
      <w:r>
        <w:t xml:space="preserve"> </w:t>
      </w:r>
      <w:r>
        <w:t xml:space="preserve">will now show the 3D structure of</w:t>
      </w:r>
      <w:r>
        <w:t xml:space="preserve"> </w:t>
      </w:r>
      <w:r>
        <w:rPr>
          <w:i/>
          <w:iCs/>
        </w:rPr>
        <w:t xml:space="preserve">E. coli</w:t>
      </w:r>
      <w:r>
        <w:t xml:space="preserve">LacZ in the default cartoon representation with the ligand shown as</w:t>
      </w:r>
      <w:r>
        <w:t xml:space="preserve"> </w:t>
      </w:r>
      <w:r>
        <w:t xml:space="preserve">sticks colored by atom type. Note that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now contains an entry named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representing our newly created object.</w:t>
      </w:r>
    </w:p>
    <w:p>
      <w:pPr>
        <w:pStyle w:val="BodyText"/>
      </w:pPr>
      <w:r>
        <w:t xml:space="preserve">Familiarize yourself with the mouse controls before we move on: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Rotate</w:t>
      </w:r>
      <w:r>
        <w:t xml:space="preserve">: Press and hold the left mouse button while moving the</w:t>
      </w:r>
      <w:r>
        <w:t xml:space="preserve"> </w:t>
      </w:r>
      <w:r>
        <w:t xml:space="preserve">mouse.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Zoom</w:t>
      </w:r>
      <w:r>
        <w:t xml:space="preserve">: Press and hold the right mouse button while moving the</w:t>
      </w:r>
      <w:r>
        <w:t xml:space="preserve"> </w:t>
      </w:r>
      <w:r>
        <w:t xml:space="preserve">mouse.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Translate</w:t>
      </w:r>
      <w:r>
        <w:t xml:space="preserve">: Press and hold the middle mouse button while moving the</w:t>
      </w:r>
      <w:r>
        <w:t xml:space="preserve"> </w:t>
      </w:r>
      <w:r>
        <w:t xml:space="preserve">mouse.</w:t>
      </w:r>
    </w:p>
    <w:p>
      <w:pPr>
        <w:numPr>
          <w:ilvl w:val="0"/>
          <w:numId w:val="1001"/>
        </w:numPr>
      </w:pPr>
      <w:r>
        <w:rPr>
          <w:b/>
          <w:bCs/>
        </w:rPr>
        <w:t xml:space="preserve">Clip the view</w:t>
      </w:r>
      <w:r>
        <w:t xml:space="preserve">: Scroll.</w:t>
      </w:r>
    </w:p>
    <w:p>
      <w:pPr>
        <w:pStyle w:val="FirstParagraph"/>
      </w:pPr>
      <w:r>
        <w:t xml:space="preserve">Click the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button in the</w:t>
      </w:r>
      <w:r>
        <w:t xml:space="preserve"> </w:t>
      </w:r>
      <w:r>
        <w:t xml:space="preserve">top menu</w:t>
      </w:r>
      <w:r>
        <w:t xml:space="preserve"> </w:t>
      </w:r>
      <w:r>
        <w:t xml:space="preserve">to zoom on all or selected</w:t>
      </w:r>
      <w:r>
        <w:t xml:space="preserve"> </w:t>
      </w:r>
      <w:r>
        <w:t xml:space="preserve">molecules. The</w:t>
      </w:r>
      <w:r>
        <w:t xml:space="preserve"> </w:t>
      </w:r>
      <w:r>
        <w:rPr>
          <w:b/>
          <w:bCs/>
        </w:rPr>
        <w:t xml:space="preserve">Orient</w:t>
      </w:r>
      <w:r>
        <w:t xml:space="preserve"> </w:t>
      </w:r>
      <w:r>
        <w:t xml:space="preserve">button will orient the view to display the</w:t>
      </w:r>
      <w:r>
        <w:t xml:space="preserve"> </w:t>
      </w:r>
      <w:r>
        <w:t xml:space="preserve">molecule along its longest axis aligned with the x-axis. (Try it out).</w:t>
      </w:r>
    </w:p>
    <w:bookmarkEnd w:id="22"/>
    <w:bookmarkStart w:id="26" w:name="using-the-visualization-presets"/>
    <w:p>
      <w:pPr>
        <w:pStyle w:val="Heading2"/>
      </w:pPr>
      <w:r>
        <w:t xml:space="preserve">Using the visualization presets</w:t>
      </w:r>
    </w:p>
    <w:p>
      <w:pPr>
        <w:pStyle w:val="FirstParagraph"/>
      </w:pPr>
      <w:r>
        <w:t xml:space="preserve">PyMOL comes with multiple built-in visualization preset views. These can</w:t>
      </w:r>
      <w:r>
        <w:t xml:space="preserve"> </w:t>
      </w:r>
      <w:r>
        <w:t xml:space="preserve">be accessed through the Action (</w:t>
      </w:r>
      <w:r>
        <w:rPr>
          <w:b/>
          <w:bCs/>
        </w:rPr>
        <w:t xml:space="preserve">A</w:t>
      </w:r>
      <w:r>
        <w:t xml:space="preserve">) button(s) in the</w:t>
      </w:r>
      <w:r>
        <w:t xml:space="preserve"> </w:t>
      </w:r>
      <w:r>
        <w:t xml:space="preserve">object</w:t>
      </w:r>
      <w:r>
        <w:t xml:space="preserve"> </w:t>
      </w:r>
      <w:r>
        <w:t xml:space="preserve">panel</w:t>
      </w:r>
      <w:r>
        <w:t xml:space="preserve">. Click the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next to the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object. From the menu that</w:t>
      </w:r>
      <w:r>
        <w:t xml:space="preserve"> </w:t>
      </w:r>
      <w:r>
        <w:t xml:space="preserve">appears click</w:t>
      </w:r>
      <w:r>
        <w:t xml:space="preserve"> </w:t>
      </w:r>
      <w:r>
        <w:rPr>
          <w:b/>
          <w:bCs/>
        </w:rPr>
        <w:t xml:space="preserve">preset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ligands</w:t>
      </w:r>
      <w:r>
        <w:t xml:space="preserve">. The program will now</w:t>
      </w:r>
      <w:r>
        <w:t xml:space="preserve"> </w:t>
      </w:r>
      <w:r>
        <w:t xml:space="preserve">automatically zoom into the ligand region of the protein. In our case</w:t>
      </w:r>
      <w:r>
        <w:t xml:space="preserve"> </w:t>
      </w:r>
      <w:r>
        <w:t xml:space="preserve">the protein is a tetramer and binds four ligands, so we zoom to see all</w:t>
      </w:r>
      <w:r>
        <w:t xml:space="preserve"> </w:t>
      </w:r>
      <w:r>
        <w:t xml:space="preserve">four. To see individual ligands use the "Zoom" button in the</w:t>
      </w:r>
      <w:r>
        <w:t xml:space="preserve"> </w:t>
      </w:r>
      <w:r>
        <w:t xml:space="preserve">top</w:t>
      </w:r>
      <w:r>
        <w:t xml:space="preserve"> </w:t>
      </w:r>
      <w:r>
        <w:t xml:space="preserve">menu</w:t>
      </w:r>
      <w:r>
        <w:t xml:space="preserve"> </w:t>
      </w:r>
      <w:r>
        <w:t xml:space="preserve">and choose</w:t>
      </w:r>
      <w:r>
        <w:t xml:space="preserve"> </w:t>
      </w:r>
      <w:r>
        <w:t xml:space="preserve">“Next Ligand”</w:t>
      </w:r>
      <w:r>
        <w:t xml:space="preserve">, which will zoom to a view of an</w:t>
      </w:r>
      <w:r>
        <w:t xml:space="preserve"> </w:t>
      </w:r>
      <w:r>
        <w:t xml:space="preserve">individual ligand.</w:t>
      </w:r>
    </w:p>
    <w:p>
      <w:pPr>
        <w:pStyle w:val="BodyText"/>
      </w:pPr>
      <w:r>
        <w:t xml:space="preserve">Observe that there was a change in the representation of the protein to</w:t>
      </w:r>
      <w:r>
        <w:t xml:space="preserve"> </w:t>
      </w:r>
      <w:r>
        <w:t xml:space="preserve">ribbon, the residues close to the ligand will show in lines, and the</w:t>
      </w:r>
      <w:r>
        <w:t xml:space="preserve"> </w:t>
      </w:r>
      <w:r>
        <w:t xml:space="preserve">ligand is shown as sticks. Also notice the yellow dashed lines appearing</w:t>
      </w:r>
      <w:r>
        <w:t xml:space="preserve"> </w:t>
      </w:r>
      <w:r>
        <w:t xml:space="preserve">between polar groups between the protein and ligand (</w:t>
      </w:r>
      <w:r>
        <w:rPr>
          <w:b/>
          <w:bCs/>
        </w:rPr>
        <w:t xml:space="preserve">Figure 2</w:t>
      </w:r>
      <w:r>
        <w:t xml:space="preserve">).</w:t>
      </w:r>
    </w:p>
    <w:p>
      <w:pPr>
        <w:pStyle w:val="CaptionedFigure"/>
      </w:pPr>
      <w:r>
        <w:drawing>
          <wp:inline>
            <wp:extent cx="3778684" cy="2622115"/>
            <wp:effectExtent b="0" l="0" r="0" t="0"/>
            <wp:docPr descr="Figure 2: Example of view of PETG bound to E. coli LacZ." title="" id="24" name="Picture"/>
            <a:graphic>
              <a:graphicData uri="http://schemas.openxmlformats.org/drawingml/2006/picture">
                <pic:pic>
                  <pic:nvPicPr>
                    <pic:cNvPr descr="pymol_guide_1_media/media/image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684" cy="2622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rPr>
          <w:b/>
          <w:bCs/>
        </w:rPr>
        <w:t xml:space="preserve">Figure 2</w:t>
      </w:r>
      <w:r>
        <w:t xml:space="preserve">: Example of view of PETG bound to</w:t>
      </w:r>
      <w:r>
        <w:t xml:space="preserve"> </w:t>
      </w:r>
      <w:r>
        <w:rPr>
          <w:i/>
          <w:iCs/>
        </w:rPr>
        <w:t xml:space="preserve">E. coli</w:t>
      </w:r>
      <w:r>
        <w:t xml:space="preserve"> </w:t>
      </w:r>
      <w:r>
        <w:t xml:space="preserve">LacZ.</w:t>
      </w:r>
    </w:p>
    <w:p>
      <w:pPr>
        <w:pStyle w:val="BodyText"/>
      </w:pPr>
      <w:r>
        <w:t xml:space="preserve">PyMOL also offers various similar visualization presets for the</w:t>
      </w:r>
      <w:r>
        <w:t xml:space="preserve"> </w:t>
      </w:r>
      <w:r>
        <w:t xml:space="preserve">protein-ligand interactions. Explore these through navigating in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(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preset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ligand sites</w:t>
      </w:r>
      <w:r>
        <w:t xml:space="preserve">). See in particular</w:t>
      </w:r>
      <w:r>
        <w:t xml:space="preserve"> </w:t>
      </w:r>
      <w:r>
        <w:t xml:space="preserve">the following: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cartoon</w:t>
      </w:r>
      <w:r>
        <w:t xml:space="preserve">: provides the same view as</w:t>
      </w:r>
      <w:r>
        <w:t xml:space="preserve"> </w:t>
      </w:r>
      <w:r>
        <w:rPr>
          <w:b/>
          <w:bCs/>
        </w:rPr>
        <w:t xml:space="preserve">ligands</w:t>
      </w:r>
      <w:r>
        <w:t xml:space="preserve"> </w:t>
      </w:r>
      <w:r>
        <w:t xml:space="preserve">but with the</w:t>
      </w:r>
      <w:r>
        <w:t xml:space="preserve"> </w:t>
      </w:r>
      <w:r>
        <w:t xml:space="preserve">protein in cartoon representation,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solid surface</w:t>
      </w:r>
      <w:r>
        <w:t xml:space="preserve">: draws the binding pocket in solid surface,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transparent</w:t>
      </w:r>
      <w:r>
        <w:t xml:space="preserve">: draws the binding pocket in transparent surface.</w:t>
      </w:r>
    </w:p>
    <w:bookmarkEnd w:id="26"/>
    <w:bookmarkStart w:id="30" w:name="displaying-molecular-representations"/>
    <w:p>
      <w:pPr>
        <w:pStyle w:val="Heading2"/>
      </w:pPr>
      <w:r>
        <w:t xml:space="preserve">Displaying molecular representations</w:t>
      </w:r>
    </w:p>
    <w:p>
      <w:pPr>
        <w:pStyle w:val="FirstParagraph"/>
      </w:pPr>
      <w:r>
        <w:drawing>
          <wp:inline>
            <wp:extent cx="2442575" cy="4459265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pymol_guide_1_media/media/image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75" cy="4459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Besides the various automatic representation presets shown above you can</w:t>
      </w:r>
      <w:r>
        <w:t xml:space="preserve"> </w:t>
      </w:r>
      <w:r>
        <w:t xml:space="preserve">also set the molecular representation to be shown more manually. Click</w:t>
      </w:r>
      <w:r>
        <w:t xml:space="preserve"> </w:t>
      </w:r>
      <w:r>
        <w:t xml:space="preserve">the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(show) button from the</w:t>
      </w:r>
      <w:r>
        <w:t xml:space="preserve"> </w:t>
      </w:r>
      <w:r>
        <w:t xml:space="preserve">object panel</w:t>
      </w:r>
      <w:r>
        <w:t xml:space="preserve"> </w:t>
      </w:r>
      <w:r>
        <w:t xml:space="preserve">next to the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entry.</w:t>
      </w:r>
      <w:r>
        <w:t xml:space="preserve"> </w:t>
      </w:r>
      <w:r>
        <w:t xml:space="preserve">From the menu appearing you can choose to show various molecular</w:t>
      </w:r>
      <w:r>
        <w:t xml:space="preserve"> </w:t>
      </w:r>
      <w:r>
        <w:t xml:space="preserve">representations, such as</w:t>
      </w:r>
      <w:r>
        <w:t xml:space="preserve"> </w:t>
      </w:r>
      <w:r>
        <w:rPr>
          <w:b/>
          <w:bCs/>
        </w:rPr>
        <w:t xml:space="preserve">lines</w:t>
      </w:r>
      <w:r>
        <w:t xml:space="preserve">,</w:t>
      </w:r>
      <w:r>
        <w:t xml:space="preserve"> </w:t>
      </w:r>
      <w:r>
        <w:rPr>
          <w:b/>
          <w:bCs/>
        </w:rPr>
        <w:t xml:space="preserve">sticks</w:t>
      </w:r>
      <w:r>
        <w:t xml:space="preserve">,</w:t>
      </w:r>
      <w:r>
        <w:t xml:space="preserve"> </w:t>
      </w:r>
      <w:r>
        <w:rPr>
          <w:b/>
          <w:bCs/>
        </w:rPr>
        <w:t xml:space="preserve">ribbon</w:t>
      </w:r>
      <w:r>
        <w:t xml:space="preserve">, etc. From</w:t>
      </w:r>
      <w:r>
        <w:t xml:space="preserve"> </w:t>
      </w:r>
      <w:r>
        <w:t xml:space="preserve">the first menu entry (</w:t>
      </w:r>
      <w:r>
        <w:rPr>
          <w:b/>
          <w:bCs/>
        </w:rPr>
        <w:t xml:space="preserve">as</w:t>
      </w:r>
      <w:r>
        <w:t xml:space="preserve">) you can select the representation in which</w:t>
      </w:r>
      <w:r>
        <w:t xml:space="preserve"> </w:t>
      </w:r>
      <w:r>
        <w:t xml:space="preserve">you want the protein to be shown as.</w:t>
      </w:r>
    </w:p>
    <w:p>
      <w:pPr>
        <w:pStyle w:val="BodyText"/>
      </w:pPr>
      <w:r>
        <w:t xml:space="preserve">Try the following and observe how the molecular representation changes</w:t>
      </w:r>
      <w:r>
        <w:t xml:space="preserve"> </w:t>
      </w:r>
      <w:r>
        <w:t xml:space="preserve">in the viewer window:</w:t>
      </w:r>
    </w:p>
    <w:p>
      <w:pPr>
        <w:numPr>
          <w:ilvl w:val="0"/>
          <w:numId w:val="1003"/>
        </w:numPr>
      </w:pP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spheres</w:t>
      </w:r>
    </w:p>
    <w:p>
      <w:pPr>
        <w:numPr>
          <w:ilvl w:val="0"/>
          <w:numId w:val="1003"/>
        </w:numPr>
      </w:pP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</w:p>
    <w:p>
      <w:pPr>
        <w:numPr>
          <w:ilvl w:val="0"/>
          <w:numId w:val="1003"/>
        </w:numPr>
      </w:pP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cartoon</w:t>
      </w:r>
    </w:p>
    <w:p>
      <w:pPr>
        <w:pStyle w:val="FirstParagraph"/>
      </w:pPr>
      <w:r>
        <w:t xml:space="preserve">Observe that using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changes the whole representation,</w:t>
      </w:r>
      <w:r>
        <w:t xml:space="preserve"> </w:t>
      </w:r>
      <w:r>
        <w:t xml:space="preserve">whereas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 adds a representation on top of the former</w:t>
      </w:r>
      <w:r>
        <w:t xml:space="preserve"> </w:t>
      </w:r>
      <w:r>
        <w:t xml:space="preserve">representation.</w:t>
      </w:r>
    </w:p>
    <w:p>
      <w:pPr>
        <w:pStyle w:val="BodyText"/>
      </w:pPr>
      <w:r>
        <w:t xml:space="preserve">The various representations can also be hidden using the</w:t>
      </w:r>
      <w:r>
        <w:t xml:space="preserve"> </w:t>
      </w:r>
      <w:r>
        <w:rPr>
          <w:b/>
          <w:bCs/>
        </w:rPr>
        <w:t xml:space="preserve">H</w:t>
      </w:r>
      <w:r>
        <w:t xml:space="preserve"> </w:t>
      </w:r>
      <w:r>
        <w:t xml:space="preserve">(hide)</w:t>
      </w:r>
      <w:r>
        <w:t xml:space="preserve"> </w:t>
      </w:r>
      <w:r>
        <w:t xml:space="preserve">button from the object menu. e.g. try the following:</w:t>
      </w:r>
    </w:p>
    <w:p>
      <w:pPr>
        <w:numPr>
          <w:ilvl w:val="0"/>
          <w:numId w:val="1004"/>
        </w:numPr>
      </w:pPr>
      <w:r>
        <w:rPr>
          <w:b/>
          <w:bCs/>
        </w:rPr>
        <w:t xml:space="preserve">H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cartoon</w:t>
      </w:r>
    </w:p>
    <w:p>
      <w:pPr>
        <w:numPr>
          <w:ilvl w:val="0"/>
          <w:numId w:val="1004"/>
        </w:numPr>
      </w:pPr>
      <w:r>
        <w:rPr>
          <w:b/>
          <w:bCs/>
        </w:rPr>
        <w:t xml:space="preserve">H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</w:p>
    <w:p>
      <w:pPr>
        <w:pStyle w:val="FirstParagraph"/>
      </w:pPr>
      <w:r>
        <w:t xml:space="preserve">Explore also the various other options in the Show menu (such as</w:t>
      </w:r>
      <w:r>
        <w:t xml:space="preserve"> </w:t>
      </w:r>
      <w:r>
        <w:rPr>
          <w:b/>
          <w:bCs/>
        </w:rPr>
        <w:t xml:space="preserve">organic</w:t>
      </w:r>
      <w:r>
        <w:t xml:space="preserve">,</w:t>
      </w:r>
      <w:r>
        <w:t xml:space="preserve"> </w:t>
      </w:r>
      <w:r>
        <w:rPr>
          <w:b/>
          <w:bCs/>
        </w:rPr>
        <w:t xml:space="preserve">main chain</w:t>
      </w:r>
      <w:r>
        <w:t xml:space="preserve">, etc).</w:t>
      </w:r>
    </w:p>
    <w:p>
      <w:pPr>
        <w:pStyle w:val="BodyText"/>
      </w:pPr>
      <w:r>
        <w:t xml:space="preserve">Make sure you use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  <w:r>
        <w:t xml:space="preserve"> </w:t>
      </w:r>
      <w:r>
        <w:t xml:space="preserve">before continuing to the</w:t>
      </w:r>
      <w:r>
        <w:t xml:space="preserve"> </w:t>
      </w:r>
      <w:r>
        <w:t xml:space="preserve">next step.</w:t>
      </w:r>
    </w:p>
    <w:bookmarkEnd w:id="30"/>
    <w:bookmarkStart w:id="37" w:name="working-with-atom-selections"/>
    <w:p>
      <w:pPr>
        <w:pStyle w:val="Heading2"/>
      </w:pPr>
      <w:r>
        <w:t xml:space="preserve">Working with atom selections</w:t>
      </w:r>
    </w:p>
    <w:p>
      <w:pPr>
        <w:pStyle w:val="FirstParagraph"/>
      </w:pPr>
      <w:r>
        <w:t xml:space="preserve">More customized visualization and investigations of biomolecular</w:t>
      </w:r>
      <w:r>
        <w:t xml:space="preserve"> </w:t>
      </w:r>
      <w:r>
        <w:t xml:space="preserve">structures often requires functionality to select individual or group of</w:t>
      </w:r>
      <w:r>
        <w:t xml:space="preserve"> </w:t>
      </w:r>
      <w:r>
        <w:t xml:space="preserve">atoms. In PyMOL the simplest approach for atom selection is by simply</w:t>
      </w:r>
      <w:r>
        <w:t xml:space="preserve"> </w:t>
      </w:r>
      <w:r>
        <w:t xml:space="preserve">clicking the particular atom in the</w:t>
      </w:r>
      <w:r>
        <w:t xml:space="preserve"> </w:t>
      </w:r>
      <w:r>
        <w:t xml:space="preserve">display panel</w:t>
      </w:r>
      <w:r>
        <w:t xml:space="preserve">.</w:t>
      </w:r>
    </w:p>
    <w:p>
      <w:pPr>
        <w:pStyle w:val="BodyText"/>
      </w:pPr>
      <w:r>
        <w:t xml:space="preserve">Click any atom in the protein. Note the new entry in the object menu on</w:t>
      </w:r>
      <w:r>
        <w:t xml:space="preserve"> </w:t>
      </w:r>
      <w:r>
        <w:t xml:space="preserve">the right-hand side called</w:t>
      </w:r>
      <w:r>
        <w:t xml:space="preserve"> </w:t>
      </w:r>
      <w:r>
        <w:rPr>
          <w:b/>
          <w:bCs/>
        </w:rPr>
        <w:t xml:space="preserve">(sele)</w:t>
      </w:r>
      <w:r>
        <w:t xml:space="preserve">, and the selected atoms are shown</w:t>
      </w:r>
      <w:r>
        <w:t xml:space="preserve"> </w:t>
      </w:r>
      <w:r>
        <w:t xml:space="preserve">in the</w:t>
      </w:r>
      <w:r>
        <w:t xml:space="preserve"> </w:t>
      </w:r>
      <w:r>
        <w:t xml:space="preserve">display panel</w:t>
      </w:r>
      <w:r>
        <w:t xml:space="preserve"> </w:t>
      </w:r>
      <w:r>
        <w:t xml:space="preserve">with small pink squares.</w:t>
      </w:r>
    </w:p>
    <w:p>
      <w:pPr>
        <w:pStyle w:val="BodyText"/>
      </w:pPr>
      <w:r>
        <w:t xml:space="preserve">To zoom in on your selection simply do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on the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entry.</w:t>
      </w:r>
    </w:p>
    <w:p>
      <w:pPr>
        <w:pStyle w:val="BodyText"/>
      </w:pPr>
      <w:r>
        <w:t xml:space="preserve">You can now assign a different molecular representation to the selection</w:t>
      </w:r>
      <w:r>
        <w:t xml:space="preserve"> </w:t>
      </w:r>
      <w:r>
        <w:t xml:space="preserve">e.g. with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sticks</w:t>
      </w:r>
      <w:r>
        <w:t xml:space="preserve"> </w:t>
      </w:r>
      <w:r>
        <w:t xml:space="preserve">on the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entry. The selected atoms</w:t>
      </w:r>
      <w:r>
        <w:t xml:space="preserve"> </w:t>
      </w:r>
      <w:r>
        <w:t xml:space="preserve">should now appear as sticks in</w:t>
      </w:r>
      <w:r>
        <w:t xml:space="preserve"> </w:t>
      </w:r>
      <w:r>
        <w:t xml:space="preserve">display panel</w:t>
      </w:r>
      <w:r>
        <w:t xml:space="preserve">.</w:t>
      </w:r>
    </w:p>
    <w:p>
      <w:pPr>
        <w:pStyle w:val="BodyText"/>
      </w:pPr>
      <w:r>
        <w:drawing>
          <wp:inline>
            <wp:extent cx="1732767" cy="1315232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pymol_guide_1_media/media/image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67" cy="1315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Even though we initially only clicked at</w:t>
      </w:r>
      <w:r>
        <w:t xml:space="preserve"> </w:t>
      </w:r>
      <w:r>
        <w:t xml:space="preserve">one atom in the protein, all atoms in the residue are selected by</w:t>
      </w:r>
      <w:r>
        <w:t xml:space="preserve"> </w:t>
      </w:r>
      <w:r>
        <w:t xml:space="preserve">default. This behavior can be changed by clicking on the "selection</w:t>
      </w:r>
      <w:r>
        <w:t xml:space="preserve"> </w:t>
      </w:r>
      <w:r>
        <w:t xml:space="preserve">button" in the left side of the [top menu]{top-menu} (named "Residues" by</w:t>
      </w:r>
      <w:r>
        <w:t xml:space="preserve"> </w:t>
      </w:r>
      <w:r>
        <w:t xml:space="preserve">default). If you choose</w:t>
      </w:r>
      <w:r>
        <w:t xml:space="preserve"> </w:t>
      </w:r>
      <w:r>
        <w:rPr>
          <w:b/>
          <w:bCs/>
        </w:rPr>
        <w:t xml:space="preserve">Atoms</w:t>
      </w:r>
      <w:r>
        <w:t xml:space="preserve">, you will be able to select a single</w:t>
      </w:r>
      <w:r>
        <w:t xml:space="preserve"> </w:t>
      </w:r>
      <w:r>
        <w:t xml:space="preserve">atom when clicking on it in the</w:t>
      </w:r>
      <w:r>
        <w:t xml:space="preserve"> </w:t>
      </w:r>
      <w:r>
        <w:t xml:space="preserve">display panel</w:t>
      </w:r>
      <w:r>
        <w:t xml:space="preserve">. Now zoom out to see</w:t>
      </w:r>
      <w:r>
        <w:t xml:space="preserve"> </w:t>
      </w:r>
      <w:r>
        <w:t xml:space="preserve">the full molecule using the Zoom button in the "top menu". If you</w:t>
      </w:r>
      <w:r>
        <w:t xml:space="preserve"> </w:t>
      </w:r>
      <w:r>
        <w:t xml:space="preserve">choose</w:t>
      </w:r>
      <w:r>
        <w:t xml:space="preserve"> </w:t>
      </w:r>
      <w:r>
        <w:rPr>
          <w:b/>
          <w:bCs/>
        </w:rPr>
        <w:t xml:space="preserve">Chains</w:t>
      </w:r>
      <w:r>
        <w:t xml:space="preserve">, you will be able to select one chain of the tetramer</w:t>
      </w:r>
      <w:r>
        <w:t xml:space="preserve"> </w:t>
      </w:r>
      <w:r>
        <w:t xml:space="preserve">when clicking on it in the</w:t>
      </w:r>
      <w:r>
        <w:t xml:space="preserve"> </w:t>
      </w:r>
      <w:r>
        <w:t xml:space="preserve">display panel</w:t>
      </w:r>
      <w:r>
        <w:t xml:space="preserve">. Choose</w:t>
      </w:r>
      <w:r>
        <w:t xml:space="preserve"> </w:t>
      </w:r>
      <w:r>
        <w:rPr>
          <w:b/>
          <w:bCs/>
        </w:rPr>
        <w:t xml:space="preserve">Residues</w:t>
      </w:r>
      <w:r>
        <w:t xml:space="preserve"> </w:t>
      </w:r>
      <w:r>
        <w:t xml:space="preserve">again</w:t>
      </w:r>
      <w:r>
        <w:t xml:space="preserve"> </w:t>
      </w:r>
      <w:r>
        <w:t xml:space="preserve">before continuing.</w:t>
      </w:r>
    </w:p>
    <w:p>
      <w:pPr>
        <w:pStyle w:val="BodyText"/>
      </w:pPr>
      <w:r>
        <w:t xml:space="preserve">The parenthesis in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means that this entry is a</w:t>
      </w:r>
      <w:r>
        <w:t xml:space="preserve"> </w:t>
      </w:r>
      <w:r>
        <w:rPr>
          <w:i/>
          <w:iCs/>
        </w:rPr>
        <w:t xml:space="preserve">selection</w:t>
      </w:r>
      <w:r>
        <w:t xml:space="preserve">.</w:t>
      </w:r>
      <w:r>
        <w:t xml:space="preserve"> </w:t>
      </w:r>
      <w:r>
        <w:t xml:space="preserve">Conversely, the</w:t>
      </w:r>
      <w:r>
        <w:t xml:space="preserve"> </w:t>
      </w:r>
      <w:r>
        <w:rPr>
          <w:b/>
          <w:bCs/>
        </w:rPr>
        <w:t xml:space="preserve">5a1a</w:t>
      </w:r>
      <w:r>
        <w:t xml:space="preserve"> </w:t>
      </w:r>
      <w:r>
        <w:t xml:space="preserve">entry is an object, and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is an atom</w:t>
      </w:r>
      <w:r>
        <w:t xml:space="preserve"> </w:t>
      </w:r>
      <w:r>
        <w:t xml:space="preserve">selection of this object. The selection entry has much the same menu</w:t>
      </w:r>
      <w:r>
        <w:t xml:space="preserve"> </w:t>
      </w:r>
      <w:r>
        <w:t xml:space="preserve">system attached to it as an object entry.</w:t>
      </w:r>
    </w:p>
    <w:p>
      <w:pPr>
        <w:pStyle w:val="BodyText"/>
      </w:pPr>
      <w:r>
        <w:t xml:space="preserve">Another way of selecting residues is through the "sequence viewer"</w:t>
      </w:r>
      <w:r>
        <w:t xml:space="preserve"> </w:t>
      </w:r>
      <w:r>
        <w:t xml:space="preserve">which you can toggle on/off through the</w:t>
      </w:r>
      <w:r>
        <w:t xml:space="preserve"> </w:t>
      </w:r>
      <w:r>
        <w:rPr>
          <w:b/>
          <w:bCs/>
        </w:rPr>
        <w:t xml:space="preserve">SEQ</w:t>
      </w:r>
      <w:r>
        <w:t xml:space="preserve"> </w:t>
      </w:r>
      <w:r>
        <w:t xml:space="preserve">(for sequence) button in</w:t>
      </w:r>
      <w:r>
        <w:t xml:space="preserve"> </w:t>
      </w:r>
      <w:r>
        <w:t xml:space="preserve">the</w:t>
      </w:r>
      <w:r>
        <w:t xml:space="preserve"> </w:t>
      </w:r>
      <w:r>
        <w:t xml:space="preserve">bottom menu</w:t>
      </w:r>
      <w:r>
        <w:t xml:space="preserve">. When clicking</w:t>
      </w:r>
      <w:r>
        <w:t xml:space="preserve"> </w:t>
      </w:r>
      <w:r>
        <w:rPr>
          <w:b/>
          <w:bCs/>
        </w:rPr>
        <w:t xml:space="preserve">SEQ</w:t>
      </w:r>
      <w:r>
        <w:t xml:space="preserve"> </w:t>
      </w:r>
      <w:r>
        <w:t xml:space="preserve">once you will see the</w:t>
      </w:r>
      <w:r>
        <w:t xml:space="preserve"> </w:t>
      </w:r>
      <w:r>
        <w:t xml:space="preserve">"sequence viewer" on the top of the "display panel". To select a</w:t>
      </w:r>
      <w:r>
        <w:t xml:space="preserve"> </w:t>
      </w:r>
      <w:r>
        <w:t xml:space="preserve">residue from here, simply click (and drag) the relevant residue codes.</w:t>
      </w:r>
      <w:r>
        <w:t xml:space="preserve"> </w:t>
      </w:r>
      <w:r>
        <w:t xml:space="preserve">To disable the selection, click on an empty part in the</w:t>
      </w:r>
      <w:r>
        <w:t xml:space="preserve"> </w:t>
      </w:r>
      <w:r>
        <w:t xml:space="preserve">display panel</w:t>
      </w:r>
      <w:r>
        <w:t xml:space="preserve">, or click the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entry in the object menu.</w:t>
      </w:r>
    </w:p>
    <w:p>
      <w:pPr>
        <w:pStyle w:val="BodyText"/>
      </w:pPr>
      <w:r>
        <w:drawing>
          <wp:inline>
            <wp:extent cx="5334000" cy="397116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pymol_guide_1_media/media/image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7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Selections can be deleted by clicking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delete selection</w:t>
      </w:r>
      <w:r>
        <w:t xml:space="preserve">, and</w:t>
      </w:r>
      <w:r>
        <w:t xml:space="preserve"> </w:t>
      </w:r>
      <w:r>
        <w:t xml:space="preserve">renamed with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rename selection</w:t>
      </w:r>
      <w:r>
        <w:t xml:space="preserve">.</w:t>
      </w:r>
    </w:p>
    <w:bookmarkEnd w:id="37"/>
    <w:bookmarkStart w:id="38" w:name="color-the-atom-selections"/>
    <w:p>
      <w:pPr>
        <w:pStyle w:val="Heading2"/>
      </w:pPr>
      <w:r>
        <w:t xml:space="preserve">Color the atom selections</w:t>
      </w:r>
    </w:p>
    <w:p>
      <w:pPr>
        <w:pStyle w:val="FirstParagraph"/>
      </w:pPr>
      <w:r>
        <w:t xml:space="preserve">With selections we can easily color different elements in the structure.</w:t>
      </w:r>
      <w:r>
        <w:t xml:space="preserve"> </w:t>
      </w:r>
      <w:r>
        <w:t xml:space="preserve">As an example, select a part of the protein, then use the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button</w:t>
      </w:r>
      <w:r>
        <w:t xml:space="preserve"> </w:t>
      </w:r>
      <w:r>
        <w:t xml:space="preserve">(for color) next to the selection to change the color e.g. from green to</w:t>
      </w:r>
      <w:r>
        <w:t xml:space="preserve"> </w:t>
      </w:r>
      <w:r>
        <w:t xml:space="preserve">blue.</w:t>
      </w:r>
    </w:p>
    <w:p>
      <w:pPr>
        <w:pStyle w:val="BodyText"/>
      </w:pPr>
      <w:r>
        <w:t xml:space="preserve">Note that it is often useful to color by atom elements, i.e. to keep</w:t>
      </w:r>
      <w:r>
        <w:t xml:space="preserve"> </w:t>
      </w:r>
      <w:r>
        <w:t xml:space="preserve">oxygens red, nitrogens blue, sulphurs yellow etc, and only adjust the</w:t>
      </w:r>
      <w:r>
        <w:t xml:space="preserve"> </w:t>
      </w:r>
      <w:r>
        <w:t xml:space="preserve">colors of carbon atoms. This coloring option is available through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by element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CHNOS</w:t>
      </w:r>
      <w:r>
        <w:t xml:space="preserve">.</w:t>
      </w:r>
    </w:p>
    <w:p>
      <w:pPr>
        <w:pStyle w:val="BodyText"/>
      </w:pPr>
      <w:r>
        <w:rPr>
          <w:b/>
          <w:bCs/>
        </w:rPr>
        <w:t xml:space="preserve">Task</w:t>
      </w:r>
      <w:r>
        <w:t xml:space="preserve">: Based on the tools shown so far, try and select the 4 chains</w:t>
      </w:r>
      <w:r>
        <w:t xml:space="preserve"> </w:t>
      </w:r>
      <w:r>
        <w:t xml:space="preserve">of the LacZ, and color them 4 different colors</w:t>
      </w:r>
    </w:p>
    <w:bookmarkEnd w:id="38"/>
    <w:bookmarkStart w:id="44" w:name="overview-of-lacz"/>
    <w:p>
      <w:pPr>
        <w:pStyle w:val="Heading2"/>
      </w:pPr>
      <w:r>
        <w:t xml:space="preserve">Overview of LacZ</w:t>
      </w:r>
    </w:p>
    <w:p>
      <w:pPr>
        <w:pStyle w:val="FirstParagraph"/>
      </w:pPr>
      <w:r>
        <w:t xml:space="preserve">In the following we will focus on the monomer to make a nice figure for</w:t>
      </w:r>
      <w:r>
        <w:t xml:space="preserve"> </w:t>
      </w:r>
      <w:r>
        <w:t xml:space="preserve">the interaction between LacZ and PETG (named</w:t>
      </w:r>
      <w:r>
        <w:t xml:space="preserve"> </w:t>
      </w:r>
      <w:r>
        <w:rPr>
          <w:b/>
          <w:bCs/>
        </w:rPr>
        <w:t xml:space="preserve">PTQ</w:t>
      </w:r>
      <w:r>
        <w:t xml:space="preserve"> </w:t>
      </w:r>
      <w:r>
        <w:t xml:space="preserve">in the model). With</w:t>
      </w:r>
      <w:r>
        <w:t xml:space="preserve"> </w:t>
      </w:r>
      <w:r>
        <w:t xml:space="preserve">our selection skills from above we can now easily create a nice overview</w:t>
      </w:r>
      <w:r>
        <w:t xml:space="preserve"> </w:t>
      </w:r>
      <w:r>
        <w:t xml:space="preserve">figure of</w:t>
      </w:r>
      <w:r>
        <w:t xml:space="preserve"> </w:t>
      </w:r>
      <w:r>
        <w:rPr>
          <w:i/>
          <w:iCs/>
        </w:rPr>
        <w:t xml:space="preserve">E. coli</w:t>
      </w:r>
      <w:r>
        <w:t xml:space="preserve"> </w:t>
      </w:r>
      <w:r>
        <w:t xml:space="preserve">LacZ in complex with PTQ.</w:t>
      </w:r>
    </w:p>
    <w:p>
      <w:pPr>
        <w:pStyle w:val="BodyText"/>
      </w:pPr>
      <w:r>
        <w:t xml:space="preserve">Start by focusing on the entire protein by clicking on the</w:t>
      </w:r>
      <w:r>
        <w:t xml:space="preserve"> </w:t>
      </w:r>
      <w:r>
        <w:rPr>
          <w:b/>
          <w:bCs/>
        </w:rPr>
        <w:t xml:space="preserve">Orient</w:t>
      </w:r>
      <w:r>
        <w:t xml:space="preserve"> </w:t>
      </w:r>
      <w:r>
        <w:t xml:space="preserve">button.</w:t>
      </w:r>
    </w:p>
    <w:p>
      <w:pPr>
        <w:pStyle w:val="BodyText"/>
      </w:pPr>
      <w:r>
        <w:t xml:space="preserve">Show LacZ as lines by using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  <w:r>
        <w:t xml:space="preserve"> </w:t>
      </w:r>
      <w:r>
        <w:t xml:space="preserve">and show the ligand PTQ as</w:t>
      </w:r>
      <w:r>
        <w:t xml:space="preserve"> </w:t>
      </w:r>
      <w:r>
        <w:t xml:space="preserve">spheres by using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organic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spheres</w:t>
      </w:r>
      <w:r>
        <w:t xml:space="preserve">.</w:t>
      </w:r>
    </w:p>
    <w:p>
      <w:pPr>
        <w:pStyle w:val="BodyText"/>
      </w:pPr>
      <w:r>
        <w:t xml:space="preserve">Now use the mouse to select the PTQ ligand in one of the subunits and</w:t>
      </w:r>
      <w:r>
        <w:t xml:space="preserve"> </w:t>
      </w:r>
      <w:r>
        <w:t xml:space="preserve">name the selection "PTQ". In the same subunit, click the protein and</w:t>
      </w:r>
      <w:r>
        <w:t xml:space="preserve"> </w:t>
      </w:r>
      <w:r>
        <w:t xml:space="preserve">rename the selection "protein".</w:t>
      </w:r>
    </w:p>
    <w:p>
      <w:pPr>
        <w:pStyle w:val="BodyText"/>
      </w:pPr>
      <w:r>
        <w:t xml:space="preserve">To hide the other subunits, use</w:t>
      </w:r>
      <w:r>
        <w:t xml:space="preserve"> </w:t>
      </w:r>
      <w:r>
        <w:rPr>
          <w:b/>
          <w:bCs/>
        </w:rPr>
        <w:t xml:space="preserve">(protein)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H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unselected</w:t>
      </w:r>
      <w:r>
        <w:t xml:space="preserve"> </w:t>
      </w:r>
      <w:r>
        <w:t xml:space="preserve">and the show the ligand again using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spheres</w:t>
      </w:r>
      <w:r>
        <w:t xml:space="preserve">.</w:t>
      </w:r>
    </w:p>
    <w:p>
      <w:pPr>
        <w:pStyle w:val="BodyText"/>
      </w:pPr>
      <w:r>
        <w:t xml:space="preserve">Now use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Visible</w:t>
      </w:r>
      <w:r>
        <w:t xml:space="preserve"> </w:t>
      </w:r>
      <w:r>
        <w:t xml:space="preserve">to focus on the chosen subunit.</w:t>
      </w:r>
    </w:p>
    <w:bookmarkStart w:id="39" w:name="cartoon-representation"/>
    <w:p>
      <w:pPr>
        <w:pStyle w:val="Heading3"/>
      </w:pPr>
      <w:r>
        <w:t xml:space="preserve">Cartoon representation</w:t>
      </w:r>
    </w:p>
    <w:p>
      <w:pPr>
        <w:pStyle w:val="FirstParagraph"/>
      </w:pPr>
      <w:r>
        <w:t xml:space="preserve">Show the protein selection in cartoon representation. Try different</w:t>
      </w:r>
      <w:r>
        <w:t xml:space="preserve"> </w:t>
      </w:r>
      <w:r>
        <w:t xml:space="preserve">coloring options for the two selections and find a suitable orientation</w:t>
      </w:r>
      <w:r>
        <w:t xml:space="preserve"> </w:t>
      </w:r>
      <w:r>
        <w:t xml:space="preserve">that shows the ligand binding site.</w:t>
      </w:r>
    </w:p>
    <w:p>
      <w:pPr>
        <w:pStyle w:val="BodyText"/>
      </w:pPr>
      <w:r>
        <w:t xml:space="preserve">Make sure to color the ligand with different atom colors and with a</w:t>
      </w:r>
      <w:r>
        <w:t xml:space="preserve"> </w:t>
      </w:r>
      <w:r>
        <w:t xml:space="preserve">color for the carbon atoms that makes it stand out using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by element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CHNOS</w:t>
      </w:r>
      <w:r>
        <w:t xml:space="preserve">.</w:t>
      </w:r>
    </w:p>
    <w:p>
      <w:pPr>
        <w:pStyle w:val="BodyText"/>
      </w:pPr>
      <w:r>
        <w:t xml:space="preserve">Color the protein by secondary structure elements (hint: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by</w:t>
      </w:r>
      <w:r>
        <w:rPr>
          <w:b/>
          <w:bCs/>
        </w:rPr>
        <w:t xml:space="preserve"> </w:t>
      </w:r>
      <w:r>
        <w:rPr>
          <w:b/>
          <w:bCs/>
        </w:rPr>
        <w:t xml:space="preserve">ss</w:t>
      </w:r>
      <w:r>
        <w:t xml:space="preserve">) to see which elements are close to the binding site.</w:t>
      </w:r>
    </w:p>
    <w:p>
      <w:pPr>
        <w:pStyle w:val="BodyText"/>
      </w:pPr>
      <w:r>
        <w:t xml:space="preserve">Color the protein to identify N-terminal and C-terminal ends (hint:</w:t>
      </w:r>
      <w:r>
        <w:t xml:space="preserve"> </w:t>
      </w:r>
      <w:r>
        <w:rPr>
          <w:b/>
          <w:bCs/>
        </w:rPr>
        <w:t xml:space="preserve">C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spectrum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rainbow</w:t>
      </w:r>
      <w:r>
        <w:t xml:space="preserve">) to see which parts of the protein</w:t>
      </w:r>
      <w:r>
        <w:t xml:space="preserve"> </w:t>
      </w:r>
      <w:r>
        <w:t xml:space="preserve">are close to the binding site.</w:t>
      </w:r>
    </w:p>
    <w:p>
      <w:pPr>
        <w:pStyle w:val="BodyText"/>
      </w:pPr>
      <w:r>
        <w:t xml:space="preserve">Color the protein in a more neural color to make the ligand stand out.</w:t>
      </w:r>
    </w:p>
    <w:p>
      <w:pPr>
        <w:pStyle w:val="BodyText"/>
      </w:pPr>
      <w:r>
        <w:t xml:space="preserve">Save this session by navigating in the main menu before we continue:</w:t>
      </w:r>
      <w:r>
        <w:t xml:space="preserve"> </w:t>
      </w:r>
      <w:r>
        <w:rPr>
          <w:b/>
          <w:bCs/>
        </w:rPr>
        <w:t xml:space="preserve">File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Save session</w:t>
      </w:r>
      <w:r>
        <w:t xml:space="preserve">.</w:t>
      </w:r>
    </w:p>
    <w:p>
      <w:pPr>
        <w:pStyle w:val="BodyText"/>
      </w:pPr>
      <w:r>
        <w:t xml:space="preserve">Saving sessions allows you to save the precise way that your current</w:t>
      </w:r>
      <w:r>
        <w:t xml:space="preserve"> </w:t>
      </w:r>
      <w:r>
        <w:t xml:space="preserve">setup looks, and not just the positions of atoms in the file, like with</w:t>
      </w:r>
      <w:r>
        <w:t xml:space="preserve"> </w:t>
      </w:r>
      <w:r>
        <w:t xml:space="preserve">a pdb file.</w:t>
      </w:r>
    </w:p>
    <w:bookmarkEnd w:id="39"/>
    <w:bookmarkStart w:id="43" w:name="surface-representation"/>
    <w:p>
      <w:pPr>
        <w:pStyle w:val="Heading3"/>
      </w:pPr>
      <w:r>
        <w:t xml:space="preserve">Surface representation</w:t>
      </w:r>
    </w:p>
    <w:p>
      <w:pPr>
        <w:pStyle w:val="FirstParagraph"/>
      </w:pPr>
      <w:r>
        <w:drawing>
          <wp:inline>
            <wp:extent cx="2242158" cy="2020865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pymol_guide_1_media/media/image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58" cy="2020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While the cartoon representation displays</w:t>
      </w:r>
      <w:r>
        <w:t xml:space="preserve"> </w:t>
      </w:r>
      <w:r>
        <w:t xml:space="preserve">how the protein chain is folded, the surface representation is better</w:t>
      </w:r>
      <w:r>
        <w:t xml:space="preserve"> </w:t>
      </w:r>
      <w:r>
        <w:t xml:space="preserve">for displaying cavities and other surface properties. From the show</w:t>
      </w:r>
      <w:r>
        <w:t xml:space="preserve"> </w:t>
      </w:r>
      <w:r>
        <w:t xml:space="preserve">(</w:t>
      </w:r>
      <w:r>
        <w:rPr>
          <w:b/>
          <w:bCs/>
        </w:rPr>
        <w:t xml:space="preserve">S</w:t>
      </w:r>
      <w:r>
        <w:t xml:space="preserve">) menu of the protein selection entry, select</w:t>
      </w:r>
      <w:r>
        <w:t xml:space="preserve"> </w:t>
      </w:r>
      <w:r>
        <w:rPr>
          <w:b/>
          <w:bCs/>
        </w:rPr>
        <w:t xml:space="preserve">surface</w:t>
      </w:r>
      <w:r>
        <w:t xml:space="preserve"> </w:t>
      </w:r>
      <w:r>
        <w:t xml:space="preserve">and show</w:t>
      </w:r>
      <w:r>
        <w:t xml:space="preserve"> </w:t>
      </w:r>
      <w:r>
        <w:t xml:space="preserve">the ligand as sticks. Color the protein in white and PTQ as green CHNOS.</w:t>
      </w:r>
      <w:r>
        <w:t xml:space="preserve"> </w:t>
      </w:r>
      <w:r>
        <w:t xml:space="preserve">Zoom on the ligand using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and observe the</w:t>
      </w:r>
      <w:r>
        <w:t xml:space="preserve"> </w:t>
      </w:r>
      <w:r>
        <w:t xml:space="preserve">cavity in which PTQ binds, which should look like the image on the</w:t>
      </w:r>
      <w:r>
        <w:t xml:space="preserve"> </w:t>
      </w:r>
      <w:r>
        <w:t xml:space="preserve">right. Save it as a session file.</w:t>
      </w:r>
    </w:p>
    <w:p>
      <w:pPr>
        <w:pStyle w:val="BodyText"/>
      </w:pPr>
      <w:r>
        <w:t xml:space="preserve">Verify that you still have the selections</w:t>
      </w:r>
      <w:r>
        <w:t xml:space="preserve"> </w:t>
      </w:r>
      <w:r>
        <w:rPr>
          <w:b/>
          <w:bCs/>
        </w:rPr>
        <w:t xml:space="preserve">(protein)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in</w:t>
      </w:r>
      <w:r>
        <w:t xml:space="preserve"> </w:t>
      </w:r>
      <w:r>
        <w:t xml:space="preserve">the object menu on the right. Click</w:t>
      </w:r>
      <w:r>
        <w:t xml:space="preserve"> </w:t>
      </w:r>
      <w:r>
        <w:rPr>
          <w:b/>
          <w:bCs/>
        </w:rPr>
        <w:t xml:space="preserve">Zoom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Visible</w:t>
      </w:r>
      <w:r>
        <w:t xml:space="preserve"> </w:t>
      </w:r>
      <w:r>
        <w:t xml:space="preserve">and show the</w:t>
      </w:r>
      <w:r>
        <w:t xml:space="preserve"> </w:t>
      </w:r>
      <w:r>
        <w:t xml:space="preserve">protein as cartoon representation and PTQ as sticks.</w:t>
      </w:r>
    </w:p>
    <w:bookmarkEnd w:id="43"/>
    <w:bookmarkEnd w:id="44"/>
    <w:bookmarkStart w:id="48" w:name="exploring-the-binding-of-ptq"/>
    <w:p>
      <w:pPr>
        <w:pStyle w:val="Heading2"/>
      </w:pPr>
      <w:r>
        <w:t xml:space="preserve">Exploring the binding of PTQ</w:t>
      </w:r>
    </w:p>
    <w:p>
      <w:pPr>
        <w:pStyle w:val="FirstParagraph"/>
      </w:pPr>
      <w:r>
        <w:t xml:space="preserve">To explore the binding site in more detail it can be useful to only</w:t>
      </w:r>
      <w:r>
        <w:t xml:space="preserve"> </w:t>
      </w:r>
      <w:r>
        <w:t xml:space="preserve">select and show the residues in the immediate vicinity of the ligand.</w:t>
      </w:r>
      <w:r>
        <w:t xml:space="preserve"> </w:t>
      </w:r>
      <w:r>
        <w:t xml:space="preserve">This can be done by using the</w:t>
      </w:r>
      <w:r>
        <w:t xml:space="preserve"> </w:t>
      </w:r>
      <w:r>
        <w:rPr>
          <w:i/>
          <w:iCs/>
        </w:rPr>
        <w:t xml:space="preserve">modify</w:t>
      </w:r>
      <w:r>
        <w:t xml:space="preserve"> </w:t>
      </w:r>
      <w:r>
        <w:t xml:space="preserve">function from the action (</w:t>
      </w:r>
      <w:r>
        <w:rPr>
          <w:b/>
          <w:bCs/>
        </w:rPr>
        <w:t xml:space="preserve">A</w:t>
      </w:r>
      <w:r>
        <w:t xml:space="preserve">)</w:t>
      </w:r>
      <w:r>
        <w:t xml:space="preserve"> </w:t>
      </w:r>
      <w:r>
        <w:t xml:space="preserve">menu:</w:t>
      </w:r>
    </w:p>
    <w:p>
      <w:pPr>
        <w:pStyle w:val="BodyText"/>
      </w:pPr>
      <w:r>
        <w:t xml:space="preserve">Click on the ligand to make a new selection. From the selection entry</w:t>
      </w:r>
      <w:r>
        <w:t xml:space="preserve"> </w:t>
      </w:r>
      <w:r>
        <w:t xml:space="preserve">click</w:t>
      </w:r>
      <w:r>
        <w:t xml:space="preserve"> </w:t>
      </w:r>
      <w:r>
        <w:rPr>
          <w:b/>
          <w:bCs/>
        </w:rPr>
        <w:t xml:space="preserve">(sele)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modify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around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residues within 5</w:t>
      </w:r>
      <w:r>
        <w:rPr>
          <w:b/>
          <w:bCs/>
        </w:rPr>
        <w:t xml:space="preserve"> </w:t>
      </w:r>
      <w:r>
        <w:rPr>
          <w:b/>
          <w:bCs/>
        </w:rPr>
        <w:t xml:space="preserve">A</w:t>
      </w:r>
      <w:r>
        <w:t xml:space="preserve">. This approach will modify the selection to contain the atoms around</w:t>
      </w:r>
      <w:r>
        <w:t xml:space="preserve"> </w:t>
      </w:r>
      <w:r>
        <w:t xml:space="preserve">the ligand (and not the ligand itself). Rename this selection to</w:t>
      </w:r>
      <w:r>
        <w:t xml:space="preserve"> </w:t>
      </w:r>
      <w:r>
        <w:rPr>
          <w:b/>
          <w:bCs/>
        </w:rPr>
        <w:t xml:space="preserve">near</w:t>
      </w:r>
      <w:r>
        <w:t xml:space="preserve"> </w:t>
      </w:r>
      <w:r>
        <w:t xml:space="preserve">using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rename selection</w:t>
      </w:r>
      <w:r>
        <w:t xml:space="preserve">. Our new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selection contains the atoms within 5 Å of the ligand. Show these</w:t>
      </w:r>
      <w:r>
        <w:t xml:space="preserve"> </w:t>
      </w:r>
      <w:r>
        <w:t xml:space="preserve">residues as lines using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lines</w:t>
      </w:r>
      <w:r>
        <w:t xml:space="preserve"> </w:t>
      </w:r>
      <w:r>
        <w:t xml:space="preserve">and show waters</w:t>
      </w:r>
      <w:r>
        <w:t xml:space="preserve"> </w:t>
      </w:r>
      <w:r>
        <w:t xml:space="preserve">and ions as non-bonded spheres using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nb_spheres</w:t>
      </w:r>
      <w:r>
        <w:t xml:space="preserve">. Zoom on the selection using</w:t>
      </w:r>
      <w:r>
        <w:t xml:space="preserve"> </w:t>
      </w:r>
      <w:r>
        <w:rPr>
          <w:b/>
          <w:bCs/>
        </w:rPr>
        <w:t xml:space="preserve">(near)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zoom</w:t>
      </w:r>
      <w:r>
        <w:t xml:space="preserve">.</w:t>
      </w:r>
    </w:p>
    <w:p>
      <w:pPr>
        <w:pStyle w:val="BodyText"/>
      </w:pPr>
      <w:r>
        <w:t xml:space="preserve">Now that we see all residues close to the ligand, we can more easily</w:t>
      </w:r>
      <w:r>
        <w:t xml:space="preserve"> </w:t>
      </w:r>
      <w:r>
        <w:t xml:space="preserve">pick out residues particularly important for the binding of PTQ to LacZ.</w:t>
      </w:r>
    </w:p>
    <w:p>
      <w:pPr>
        <w:pStyle w:val="BodyText"/>
      </w:pPr>
      <w:r>
        <w:drawing>
          <wp:inline>
            <wp:extent cx="2609589" cy="1974936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pymol_guide_1_media/media/image9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89" cy="19749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show potential hydrogen bonds use</w:t>
      </w:r>
      <w:r>
        <w:t xml:space="preserve"> </w:t>
      </w:r>
      <w:r>
        <w:rPr>
          <w:b/>
          <w:bCs/>
        </w:rPr>
        <w:t xml:space="preserve">(PTQ)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A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find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polar contacts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to other atoms in</w:t>
      </w:r>
      <w:r>
        <w:rPr>
          <w:b/>
          <w:bCs/>
        </w:rPr>
        <w:t xml:space="preserve"> </w:t>
      </w:r>
      <w:r>
        <w:rPr>
          <w:b/>
          <w:bCs/>
        </w:rPr>
        <w:t xml:space="preserve">object</w:t>
      </w:r>
      <w:r>
        <w:t xml:space="preserve">. Select the residues that are in contact with the ligand by</w:t>
      </w:r>
      <w:r>
        <w:t xml:space="preserve"> </w:t>
      </w:r>
      <w:r>
        <w:t xml:space="preserve">clicking on them one at the time. Rename the selection to hbondres. Use</w:t>
      </w:r>
      <w:r>
        <w:t xml:space="preserve"> </w:t>
      </w:r>
      <w:r>
        <w:t xml:space="preserve">your skills from above to hide the protein and show the selected</w:t>
      </w:r>
      <w:r>
        <w:t xml:space="preserve"> </w:t>
      </w:r>
      <w:r>
        <w:t xml:space="preserve">residues as sticks. Should look something like the image on the right.</w:t>
      </w:r>
    </w:p>
    <w:p>
      <w:pPr>
        <w:pStyle w:val="BodyText"/>
      </w:pPr>
      <w:r>
        <w:t xml:space="preserve">You can use the measurement tool to measure the length of the polar</w:t>
      </w:r>
      <w:r>
        <w:t xml:space="preserve"> </w:t>
      </w:r>
      <w:r>
        <w:t xml:space="preserve">contacts. Do this by clicking the wizard button in the</w:t>
      </w:r>
      <w:r>
        <w:t xml:space="preserve"> </w:t>
      </w:r>
      <w:r>
        <w:t xml:space="preserve">bottom menu</w:t>
      </w:r>
      <w:r>
        <w:t xml:space="preserve"> </w:t>
      </w:r>
      <w:r>
        <w:t xml:space="preserve">or by navigating in the main menu through</w:t>
      </w:r>
      <w:r>
        <w:t xml:space="preserve"> </w:t>
      </w:r>
      <w:r>
        <w:rPr>
          <w:b/>
          <w:bCs/>
        </w:rPr>
        <w:t xml:space="preserve">Wizard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Measurement</w:t>
      </w:r>
      <w:r>
        <w:t xml:space="preserve">.</w:t>
      </w:r>
      <w:r>
        <w:t xml:space="preserve"> </w:t>
      </w:r>
      <w:r>
        <w:t xml:space="preserve">Follow the instructions on the screen (</w:t>
      </w:r>
      <w:r>
        <w:rPr>
          <w:b/>
          <w:bCs/>
        </w:rPr>
        <w:t xml:space="preserve">click first atom, click second</w:t>
      </w:r>
      <w:r>
        <w:rPr>
          <w:b/>
          <w:bCs/>
        </w:rPr>
        <w:t xml:space="preserve"> </w:t>
      </w:r>
      <w:r>
        <w:rPr>
          <w:b/>
          <w:bCs/>
        </w:rPr>
        <w:t xml:space="preserve">atom</w:t>
      </w:r>
      <w:r>
        <w:t xml:space="preserve">). Notice the label with the distance (in Å), as well as a new</w:t>
      </w:r>
      <w:r>
        <w:t xml:space="preserve"> </w:t>
      </w:r>
      <w:r>
        <w:rPr>
          <w:b/>
          <w:bCs/>
        </w:rPr>
        <w:t xml:space="preserve">measure01</w:t>
      </w:r>
      <w:r>
        <w:t xml:space="preserve"> </w:t>
      </w:r>
      <w:r>
        <w:t xml:space="preserve">object appearing in the object menu. Measure the distances</w:t>
      </w:r>
      <w:r>
        <w:t xml:space="preserve"> </w:t>
      </w:r>
      <w:r>
        <w:t xml:space="preserve">between a few of the potential hydrogen bonds between PTQ and the</w:t>
      </w:r>
      <w:r>
        <w:t xml:space="preserve"> </w:t>
      </w:r>
      <w:r>
        <w:t xml:space="preserve">protein residues (in particular the charged residues).</w:t>
      </w:r>
    </w:p>
    <w:bookmarkEnd w:id="48"/>
    <w:bookmarkEnd w:id="49"/>
    <w:bookmarkStart w:id="61" w:name="Xe993c57b4a8c21a2b020686644a2805930a9991"/>
    <w:p>
      <w:pPr>
        <w:pStyle w:val="Heading1"/>
      </w:pPr>
      <w:r>
        <w:t xml:space="preserve">Publication quality figures for your report</w:t>
      </w:r>
    </w:p>
    <w:bookmarkStart w:id="53" w:name="ray-tracing-for-better-resolution"/>
    <w:p>
      <w:pPr>
        <w:pStyle w:val="Heading2"/>
      </w:pPr>
      <w:r>
        <w:t xml:space="preserve">Ray tracing for better resolution</w:t>
      </w:r>
    </w:p>
    <w:p>
      <w:pPr>
        <w:pStyle w:val="CaptionedFigure"/>
      </w:pPr>
      <w:r>
        <w:drawing>
          <wp:inline>
            <wp:extent cx="2083495" cy="1807923"/>
            <wp:effectExtent b="0" l="0" r="0" t="0"/>
            <wp:docPr descr="Ray Tracing settings" title="" id="51" name="Picture"/>
            <a:graphic>
              <a:graphicData uri="http://schemas.openxmlformats.org/drawingml/2006/picture">
                <pic:pic>
                  <pic:nvPicPr>
                    <pic:cNvPr descr="pymol_guide_1_media/media/image10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95" cy="1807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Ray Tracing settings</w:t>
      </w:r>
    </w:p>
    <w:p>
      <w:pPr>
        <w:pStyle w:val="BodyText"/>
      </w:pPr>
      <w:r>
        <w:t xml:space="preserve">Now we’re getting close to a nice representation of the LacZ:PTQ</w:t>
      </w:r>
      <w:r>
        <w:t xml:space="preserve"> </w:t>
      </w:r>
      <w:r>
        <w:t xml:space="preserve">complex. To use the figure in a publication (or report) it is good</w:t>
      </w:r>
      <w:r>
        <w:t xml:space="preserve"> </w:t>
      </w:r>
      <w:r>
        <w:t xml:space="preserve">practice to enhance the quality and resolution by ray tracing.</w:t>
      </w:r>
    </w:p>
    <w:p>
      <w:pPr>
        <w:pStyle w:val="BodyText"/>
      </w:pPr>
      <w:r>
        <w:t xml:space="preserve">Use the "Draw/Ray" button in the</w:t>
      </w:r>
      <w:r>
        <w:t xml:space="preserve"> </w:t>
      </w:r>
      <w:r>
        <w:t xml:space="preserve">top menu</w:t>
      </w:r>
      <w:r>
        <w:t xml:space="preserve"> </w:t>
      </w:r>
      <w:r>
        <w:t xml:space="preserve">to make a ray tracing of</w:t>
      </w:r>
      <w:r>
        <w:t xml:space="preserve"> </w:t>
      </w:r>
      <w:r>
        <w:t xml:space="preserve">your current view. Click "Ray (slow)" and observe the better quality</w:t>
      </w:r>
      <w:r>
        <w:t xml:space="preserve"> </w:t>
      </w:r>
      <w:r>
        <w:t xml:space="preserve">when the ray tracing has completed.</w:t>
      </w:r>
    </w:p>
    <w:bookmarkEnd w:id="53"/>
    <w:bookmarkStart w:id="57" w:name="adjusting-the-default-settings"/>
    <w:p>
      <w:pPr>
        <w:pStyle w:val="Heading2"/>
      </w:pPr>
      <w:r>
        <w:t xml:space="preserve">Adjusting the default settings</w:t>
      </w:r>
    </w:p>
    <w:p>
      <w:pPr>
        <w:pStyle w:val="FirstParagraph"/>
      </w:pPr>
      <w:r>
        <w:t xml:space="preserve">For publications or reports in particular it’s good practice to use</w:t>
      </w:r>
      <w:r>
        <w:t xml:space="preserve"> </w:t>
      </w:r>
      <w:r>
        <w:t xml:space="preserve">white background. Set this in the main menu by clicking</w:t>
      </w:r>
      <w:r>
        <w:t xml:space="preserve"> </w:t>
      </w:r>
      <w:r>
        <w:rPr>
          <w:b/>
          <w:bCs/>
        </w:rPr>
        <w:t xml:space="preserve">Display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Background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White</w:t>
      </w:r>
      <w:r>
        <w:t xml:space="preserve">.</w:t>
      </w:r>
    </w:p>
    <w:p>
      <w:pPr>
        <w:pStyle w:val="CaptionedFigure"/>
      </w:pPr>
      <w:r>
        <w:drawing>
          <wp:inline>
            <wp:extent cx="2801654" cy="2267210"/>
            <wp:effectExtent b="0" l="0" r="0" t="0"/>
            <wp:docPr descr="Example of rendering from PyMOL" title="" id="55" name="Picture"/>
            <a:graphic>
              <a:graphicData uri="http://schemas.openxmlformats.org/drawingml/2006/picture">
                <pic:pic>
                  <pic:nvPicPr>
                    <pic:cNvPr descr="pymol_guide_1_media/media/image1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54" cy="22672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Example of rendering from PyMOL</w:t>
      </w:r>
    </w:p>
    <w:p>
      <w:pPr>
        <w:pStyle w:val="BodyText"/>
      </w:pPr>
      <w:r>
        <w:t xml:space="preserve">Personal preference obviously plays a role, but here are some additional settings that can be used to make a nice</w:t>
      </w:r>
      <w:r>
        <w:t xml:space="preserve"> </w:t>
      </w:r>
      <w:r>
        <w:t xml:space="preserve">publication quality figure.</w:t>
      </w:r>
    </w:p>
    <w:p>
      <w:pPr>
        <w:pStyle w:val="BodyText"/>
      </w:pPr>
      <w:r>
        <w:rPr>
          <w:b/>
          <w:bCs/>
        </w:rPr>
        <w:t xml:space="preserve">Setting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Cartoon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Fancy Helices</w:t>
      </w:r>
    </w:p>
    <w:p>
      <w:pPr>
        <w:pStyle w:val="BodyText"/>
      </w:pPr>
      <w:r>
        <w:rPr>
          <w:b/>
          <w:bCs/>
        </w:rPr>
        <w:t xml:space="preserve">Setting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Rendering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Shadows</w:t>
      </w:r>
      <w:r>
        <w:t xml:space="preserve"> </w:t>
      </w:r>
      <w:r>
        <w:t xml:space="preserve">→</w:t>
      </w:r>
      <w:r>
        <w:t xml:space="preserve"> </w:t>
      </w:r>
      <w:r>
        <w:rPr>
          <w:b/>
          <w:bCs/>
        </w:rPr>
        <w:t xml:space="preserve">Medium</w:t>
      </w:r>
    </w:p>
    <w:p>
      <w:pPr>
        <w:pStyle w:val="BodyText"/>
      </w:pPr>
      <w:r>
        <w:t xml:space="preserve">An example of a rendering is shown to the right.</w:t>
      </w:r>
    </w:p>
    <w:p>
      <w:pPr>
        <w:pStyle w:val="BlockText"/>
      </w:pPr>
      <w:r>
        <w:rPr>
          <w:b/>
          <w:bCs/>
        </w:rPr>
        <w:t xml:space="preserve">Task</w:t>
      </w:r>
      <w:r>
        <w:t xml:space="preserve">: Use your new skills to color the protein, ligand and a few</w:t>
      </w:r>
      <w:r>
        <w:t xml:space="preserve"> </w:t>
      </w:r>
      <w:r>
        <w:t xml:space="preserve">selected residues and display them in a nice view. Use your favorite</w:t>
      </w:r>
      <w:r>
        <w:t xml:space="preserve"> </w:t>
      </w:r>
      <w:r>
        <w:t xml:space="preserve">ray trace mode and ray trace your view. Finally, you may want to</w:t>
      </w:r>
      <w:r>
        <w:t xml:space="preserve"> </w:t>
      </w:r>
      <w:r>
        <w:t xml:space="preserve">annotate your image with amino acid names and numbers.</w:t>
      </w:r>
    </w:p>
    <w:bookmarkEnd w:id="57"/>
    <w:bookmarkStart w:id="60" w:name="some-useful-links"/>
    <w:p>
      <w:pPr>
        <w:pStyle w:val="Heading2"/>
      </w:pPr>
      <w:r>
        <w:t xml:space="preserve">Some useful links</w:t>
      </w:r>
    </w:p>
    <w:p>
      <w:pPr>
        <w:pStyle w:val="FirstParagraph"/>
      </w:pPr>
      <w:r>
        <w:t xml:space="preserve">The internet is full of tricks on how to make nice figures with PyMOL.</w:t>
      </w:r>
      <w:r>
        <w:t xml:space="preserve"> </w:t>
      </w:r>
      <w:r>
        <w:t xml:space="preserve">Here are some links that you might want to check out:</w:t>
      </w:r>
    </w:p>
    <w:p>
      <w:pPr>
        <w:pStyle w:val="BlockText"/>
      </w:pPr>
      <w:hyperlink r:id="rId58">
        <w:r>
          <w:rPr>
            <w:rStyle w:val="Hyperlink"/>
            <w:u w:val="single"/>
          </w:rPr>
          <w:t xml:space="preserve">http://www.pymolwiki.org/index.php/PLoS</w:t>
        </w:r>
      </w:hyperlink>
    </w:p>
    <w:p>
      <w:pPr>
        <w:pStyle w:val="BlockText"/>
      </w:pPr>
      <w:hyperlink r:id="rId59">
        <w:r>
          <w:rPr>
            <w:rStyle w:val="Hyperlink"/>
            <w:u w:val="single"/>
          </w:rPr>
          <w:t xml:space="preserve">http://www.pymolwiki.org/index.php/Gallery</w:t>
        </w:r>
      </w:hyperlink>
    </w:p>
    <w:bookmarkEnd w:id="60"/>
    <w:bookmarkEnd w:id="6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50" Target="media/rId50.png" /><Relationship Type="http://schemas.openxmlformats.org/officeDocument/2006/relationships/image" Id="rId54" Target="media/rId54.png" /><Relationship Type="http://schemas.openxmlformats.org/officeDocument/2006/relationships/image" Id="rId9" Target="media/rId9.png" /><Relationship Type="http://schemas.openxmlformats.org/officeDocument/2006/relationships/image" Id="rId12" Target="media/rId12.png" /><Relationship Type="http://schemas.openxmlformats.org/officeDocument/2006/relationships/image" Id="rId15" Target="media/rId15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hyperlink" Id="rId59" Target="http://www.pymolwiki.org/index.php/Gallery" TargetMode="External" /><Relationship Type="http://schemas.openxmlformats.org/officeDocument/2006/relationships/hyperlink" Id="rId58" Target="http://www.pymolwiki.org/index.php/PLoS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9" Target="http://www.pymolwiki.org/index.php/Gallery" TargetMode="External" /><Relationship Type="http://schemas.openxmlformats.org/officeDocument/2006/relationships/hyperlink" Id="rId58" Target="http://www.pymolwiki.org/index.php/PLoS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Biomolecular visualization with PyMOL 3</dc:title>
  <dc:creator>Ebbe S. Andersen &amp; Johan N. Vinther</dc:creator>
  <cp:keywords/>
  <dcterms:created xsi:type="dcterms:W3CDTF">2026-05-13T11:36:26Z</dcterms:created>
  <dcterms:modified xsi:type="dcterms:W3CDTF">2026-05-13T11:36:26Z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eaching">
    <vt:lpwstr/>
  </property>
  <property fmtid="{D5CDD505-2E9C-101B-9397-08002B2CF9AE}" pid="11" name="toc-title">
    <vt:lpwstr>Table of contents</vt:lpwstr>
  </property>
</Properties>
</file>