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Video 2: PDB-ID og property selectors</w:t>
      </w:r>
    </w:p>
    <w:p>
      <w:pPr>
        <w:pStyle w:val="FirstParagraph"/>
      </w:pPr>
      <w:hyperlink r:id="rId9">
        <w:r>
          <w:rPr>
            <w:rStyle w:val="Hyperlink"/>
          </w:rPr>
          <w:t xml:space="preserve">videos/video2.mp4</w:t>
        </w:r>
      </w:hyperlink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videos/video2.mp4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videos/video2.mp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2: PDB-ID og property selectors</dc:title>
  <dc:creator/>
  <cp:keywords/>
  <dcterms:created xsi:type="dcterms:W3CDTF">2026-05-13T11:38:03Z</dcterms:created>
  <dcterms:modified xsi:type="dcterms:W3CDTF">2026-05-13T11:38:03Z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ngines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sidebar">
    <vt:lpwstr>videor-sidebar</vt:lpwstr>
  </property>
  <property fmtid="{D5CDD505-2E9C-101B-9397-08002B2CF9AE}" pid="9" name="teaching">
    <vt:lpwstr/>
  </property>
  <property fmtid="{D5CDD505-2E9C-101B-9397-08002B2CF9AE}" pid="10" name="toc-title">
    <vt:lpwstr>Table of contents</vt:lpwstr>
  </property>
</Properties>
</file>