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Videor</w:t>
      </w:r>
    </w:p>
    <w:p>
      <w:pPr>
        <w:pStyle w:val="FirstParagraph"/>
      </w:pPr>
      <w:r>
        <w:t xml:space="preserve">Videoer til brug i øvelserne.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Video</w:t>
            </w:r>
          </w:p>
        </w:tc>
        <w:tc>
          <w:tcPr/>
          <w:p>
            <w:pPr>
              <w:pStyle w:val="Compact"/>
            </w:pPr>
            <w:r>
              <w:t xml:space="preserve">Beskrivelse</w:t>
            </w:r>
          </w:p>
        </w:tc>
      </w:tr>
      <w:tr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Introduktion to PyMOL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En introduktion til PyMOL-interfacet og grundlæggende molekylærvisualisering.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PDB-ID og property selectors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Brug af PDB-ID’er og property selectors i PyMOL.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videor_1.qmd" TargetMode="External" /><Relationship Type="http://schemas.openxmlformats.org/officeDocument/2006/relationships/hyperlink" Id="rId10" Target="videor_2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videor_1.qmd" TargetMode="External" /><Relationship Type="http://schemas.openxmlformats.org/officeDocument/2006/relationships/hyperlink" Id="rId10" Target="videor_2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Videor</dc:title>
  <dc:creator/>
  <cp:keywords/>
  <dcterms:created xsi:type="dcterms:W3CDTF">2026-05-13T11:38:03Z</dcterms:created>
  <dcterms:modified xsi:type="dcterms:W3CDTF">2026-05-13T11:38:03Z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videor-sidebar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