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Commands and scripting in PyMOL 3</w:t>
      </w:r>
    </w:p>
    <w:p>
      <w:pPr>
        <w:pStyle w:val="Author"/>
      </w:pPr>
      <w:r>
        <w:t xml:space="preserve">Ebbe S. Andersen and Johan N. Vinther</w:t>
      </w:r>
    </w:p>
    <w:bookmarkStart w:id="9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To be an advanced user of PyMOL, who need to use commands and scripting.</w:t>
      </w:r>
      <w:r>
        <w:t xml:space="preserve"> </w:t>
      </w:r>
      <w:r>
        <w:t xml:space="preserve">This tutorial provides a basic introduction to molecular visualization</w:t>
      </w:r>
      <w:r>
        <w:t xml:space="preserve"> </w:t>
      </w:r>
      <w:r>
        <w:t xml:space="preserve">using commands and scripting in PyMOL 3. We will first introduce some</w:t>
      </w:r>
      <w:r>
        <w:t xml:space="preserve"> </w:t>
      </w:r>
      <w:r>
        <w:t xml:space="preserve">general points about how best to work with the command line and then go</w:t>
      </w:r>
      <w:r>
        <w:t xml:space="preserve"> </w:t>
      </w:r>
      <w:r>
        <w:t xml:space="preserve">through different usage examples that demonstrate basic functionality.</w:t>
      </w:r>
      <w:r>
        <w:t xml:space="preserve"> </w:t>
      </w:r>
      <w:r>
        <w:t xml:space="preserve">At the end of the text we have provided a list of commands that can be</w:t>
      </w:r>
      <w:r>
        <w:t xml:space="preserve"> </w:t>
      </w:r>
      <w:r>
        <w:t xml:space="preserve">used to look up useful commands.</w:t>
      </w:r>
    </w:p>
    <w:bookmarkEnd w:id="9"/>
    <w:bookmarkStart w:id="13" w:name="X826ec63808cfe99e8587780726f85bc74abb209"/>
    <w:p>
      <w:pPr>
        <w:pStyle w:val="Heading2"/>
      </w:pPr>
      <w:r>
        <w:t xml:space="preserve">Controling PyMOL on the command line and through scripting</w:t>
      </w:r>
    </w:p>
    <w:p>
      <w:pPr>
        <w:pStyle w:val="FirstParagraph"/>
      </w:pPr>
      <w:r>
        <w:t xml:space="preserve">To work with commands and scripting you need to focus on the following</w:t>
      </w:r>
      <w:r>
        <w:t xml:space="preserve"> </w:t>
      </w:r>
      <w:r>
        <w:t xml:space="preserve">windows and panels as shown in</w:t>
      </w:r>
      <w:r>
        <w:t xml:space="preserve"> </w:t>
      </w:r>
      <w:r>
        <w:rPr>
          <w:b/>
          <w:bCs/>
        </w:rPr>
        <w:t xml:space="preserve">Figure 1</w:t>
      </w:r>
      <w:r>
        <w:t xml:space="preserve">. You need to think in input</w:t>
      </w:r>
      <w:r>
        <w:t xml:space="preserve"> </w:t>
      </w:r>
      <w:r>
        <w:t xml:space="preserve">(the command/script) and output (the visualization). The</w:t>
      </w:r>
      <w:r>
        <w:t xml:space="preserve"> </w:t>
      </w:r>
      <w:r>
        <w:t xml:space="preserve">command</w:t>
      </w:r>
      <w:r>
        <w:t xml:space="preserve"> </w:t>
      </w:r>
      <w:r>
        <w:t xml:space="preserve">line</w:t>
      </w:r>
      <w:r>
        <w:t xml:space="preserve"> </w:t>
      </w:r>
      <w:r>
        <w:t xml:space="preserve">is located at the bottom of the window and if you want a</w:t>
      </w:r>
      <w:r>
        <w:t xml:space="preserve"> </w:t>
      </w:r>
      <w:r>
        <w:t xml:space="preserve">repository of commands, you can have them stored in a</w:t>
      </w:r>
      <w:r>
        <w:t xml:space="preserve"> </w:t>
      </w:r>
      <w:r>
        <w:t xml:space="preserve">text editor</w:t>
      </w:r>
      <w:r>
        <w:t xml:space="preserve"> </w:t>
      </w:r>
      <w:r>
        <w:t xml:space="preserve">on</w:t>
      </w:r>
      <w:r>
        <w:t xml:space="preserve"> </w:t>
      </w:r>
      <w:r>
        <w:t xml:space="preserve">the side. The output visualization is seen in the main</w:t>
      </w:r>
      <w:r>
        <w:t xml:space="preserve"> </w:t>
      </w:r>
      <w:r>
        <w:t xml:space="preserve">display</w:t>
      </w:r>
      <w:r>
        <w:t xml:space="preserve"> </w:t>
      </w:r>
      <w:r>
        <w:t xml:space="preserve">panel</w:t>
      </w:r>
      <w:r>
        <w:t xml:space="preserve">. The</w:t>
      </w:r>
      <w:r>
        <w:t xml:space="preserve"> </w:t>
      </w:r>
      <w:r>
        <w:t xml:space="preserve">log window</w:t>
      </w:r>
      <w:r>
        <w:t xml:space="preserve"> </w:t>
      </w:r>
      <w:r>
        <w:t xml:space="preserve">contains log of which commands have been</w:t>
      </w:r>
      <w:r>
        <w:t xml:space="preserve"> </w:t>
      </w:r>
      <w:r>
        <w:t xml:space="preserve">executed and details of selections. Note also the</w:t>
      </w:r>
      <w:r>
        <w:t xml:space="preserve"> </w:t>
      </w:r>
      <w:r>
        <w:rPr>
          <w:b/>
          <w:bCs/>
        </w:rPr>
        <w:t xml:space="preserve">"&gt;_" button</w:t>
      </w:r>
      <w:r>
        <w:t xml:space="preserve"> </w:t>
      </w:r>
      <w:r>
        <w:t xml:space="preserve">to</w:t>
      </w:r>
      <w:r>
        <w:t xml:space="preserve"> </w:t>
      </w:r>
      <w:r>
        <w:t xml:space="preserve">hide/show the</w:t>
      </w:r>
      <w:r>
        <w:t xml:space="preserve"> </w:t>
      </w:r>
      <w:r>
        <w:t xml:space="preserve">log window</w:t>
      </w:r>
      <w:r>
        <w:t xml:space="preserve">. A script is a list of commands in a text file</w:t>
      </w:r>
      <w:r>
        <w:t xml:space="preserve"> </w:t>
      </w:r>
      <w:r>
        <w:t xml:space="preserve">that can be executed on the command line. A script helps you build up</w:t>
      </w:r>
      <w:r>
        <w:t xml:space="preserve"> </w:t>
      </w:r>
      <w:r>
        <w:t xml:space="preserve">complex visualization and analysis pipelines that can be modified and</w:t>
      </w:r>
      <w:r>
        <w:t xml:space="preserve"> </w:t>
      </w:r>
      <w:r>
        <w:t xml:space="preserve">reused.</w:t>
      </w:r>
    </w:p>
    <w:p>
      <w:pPr>
        <w:pStyle w:val="CaptionedFigure"/>
      </w:pPr>
      <w:r>
        <w:drawing>
          <wp:inline>
            <wp:extent cx="805818" cy="406874"/>
            <wp:effectExtent b="0" l="0" r="0" t="0"/>
            <wp:docPr descr="Figure 1: The PyMOL graphical user interface with PDB ID 1tg7 loaded" title="" id="11" name="Picture"/>
            <a:graphic>
              <a:graphicData uri="http://schemas.openxmlformats.org/drawingml/2006/picture">
                <pic:pic>
                  <pic:nvPicPr>
                    <pic:cNvPr descr="pymol_guide_2_media/media/image1_annotated.pn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8" cy="406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rPr>
          <w:b/>
          <w:bCs/>
        </w:rPr>
        <w:t xml:space="preserve">Figure 1</w:t>
      </w:r>
      <w:r>
        <w:t xml:space="preserve">: The PyMOL graphical user interface with PDB ID</w:t>
      </w:r>
      <w:r>
        <w:t xml:space="preserve"> </w:t>
      </w:r>
      <w:r>
        <w:rPr>
          <w:b/>
          <w:bCs/>
        </w:rPr>
        <w:t xml:space="preserve">1tg7</w:t>
      </w:r>
      <w:r>
        <w:t xml:space="preserve"> </w:t>
      </w:r>
      <w:r>
        <w:t xml:space="preserve">loaded</w:t>
      </w:r>
    </w:p>
    <w:bookmarkEnd w:id="13"/>
    <w:bookmarkStart w:id="14" w:name="introducing-the-command-line"/>
    <w:p>
      <w:pPr>
        <w:pStyle w:val="Heading2"/>
      </w:pPr>
      <w:r>
        <w:t xml:space="preserve">Introducing the command line</w:t>
      </w:r>
    </w:p>
    <w:p>
      <w:pPr>
        <w:pStyle w:val="FirstParagraph"/>
      </w:pPr>
      <w:r>
        <w:t xml:space="preserve">All commands through the menu system can also be provided through the</w:t>
      </w:r>
      <w:r>
        <w:t xml:space="preserve"> </w:t>
      </w:r>
      <w:r>
        <w:t xml:space="preserve">PyMOL command line console. You might find this complicated at first,</w:t>
      </w:r>
      <w:r>
        <w:t xml:space="preserve"> </w:t>
      </w:r>
      <w:r>
        <w:t xml:space="preserve">but once you master it, you will find this very useful (if not</w:t>
      </w:r>
      <w:r>
        <w:t xml:space="preserve"> </w:t>
      </w:r>
      <w:r>
        <w:t xml:space="preserve">essential).</w:t>
      </w:r>
    </w:p>
    <w:p>
      <w:pPr>
        <w:pStyle w:val="BodyText"/>
      </w:pPr>
      <w:r>
        <w:t xml:space="preserve">To load a structure into PyMOL use the fetch command on the command line:</w:t>
      </w:r>
    </w:p>
    <w:p>
      <w:pPr>
        <w:pStyle w:val="SourceCode"/>
      </w:pPr>
      <w:r>
        <w:rPr>
          <w:rStyle w:val="NormalTok"/>
        </w:rPr>
        <w:t xml:space="preserve">fetch 1rg7</w:t>
      </w:r>
    </w:p>
    <w:p>
      <w:pPr>
        <w:pStyle w:val="FirstParagraph"/>
      </w:pPr>
      <w:r>
        <w:t xml:space="preserve">You can also load a PDB file from your own file system using the load command:</w:t>
      </w:r>
    </w:p>
    <w:p>
      <w:pPr>
        <w:pStyle w:val="SourceCode"/>
      </w:pPr>
      <w:r>
        <w:rPr>
          <w:rStyle w:val="NormalTok"/>
        </w:rPr>
        <w:t xml:space="preserve">load 1rg7.pdb</w:t>
      </w:r>
    </w:p>
    <w:p>
      <w:pPr>
        <w:pStyle w:val="FirstParagraph"/>
      </w:pPr>
      <w:r>
        <w:t xml:space="preserve">To show a particular representation, use the show command followed the</w:t>
      </w:r>
      <w:r>
        <w:t xml:space="preserve"> </w:t>
      </w:r>
      <w:r>
        <w:t xml:space="preserve">by representation name:</w:t>
      </w:r>
    </w:p>
    <w:p>
      <w:pPr>
        <w:pStyle w:val="SourceCode"/>
      </w:pPr>
      <w:r>
        <w:rPr>
          <w:rStyle w:val="NormalTok"/>
        </w:rPr>
        <w:t xml:space="preserve">show cartoon (shows cartoon for all objects)</w:t>
      </w:r>
      <w:r>
        <w:br/>
      </w:r>
      <w:r>
        <w:rPr>
          <w:rStyle w:val="NormalTok"/>
        </w:rPr>
        <w:t xml:space="preserve">show lines (shows lines for all objects)</w:t>
      </w:r>
    </w:p>
    <w:p>
      <w:pPr>
        <w:pStyle w:val="FirstParagraph"/>
      </w:pPr>
      <w:r>
        <w:t xml:space="preserve">To hide a representation use</w:t>
      </w:r>
    </w:p>
    <w:p>
      <w:pPr>
        <w:pStyle w:val="SourceCode"/>
      </w:pPr>
      <w:r>
        <w:rPr>
          <w:rStyle w:val="NormalTok"/>
        </w:rPr>
        <w:t xml:space="preserve">hide lines</w:t>
      </w:r>
    </w:p>
    <w:p>
      <w:pPr>
        <w:pStyle w:val="FirstParagraph"/>
      </w:pPr>
      <w:r>
        <w:t xml:space="preserve">You can also choose to show only one particular representation with the</w:t>
      </w:r>
      <w:r>
        <w:t xml:space="preserve"> </w:t>
      </w:r>
      <w:r>
        <w:t xml:space="preserve">as command:</w:t>
      </w:r>
    </w:p>
    <w:p>
      <w:pPr>
        <w:pStyle w:val="SourceCode"/>
      </w:pPr>
      <w:r>
        <w:rPr>
          <w:rStyle w:val="NormalTok"/>
        </w:rPr>
        <w:t xml:space="preserve">as cartoon</w:t>
      </w:r>
      <w:r>
        <w:br/>
      </w:r>
      <w:r>
        <w:rPr>
          <w:rStyle w:val="NormalTok"/>
        </w:rPr>
        <w:t xml:space="preserve">as ribbon</w:t>
      </w:r>
    </w:p>
    <w:p>
      <w:pPr>
        <w:pStyle w:val="FirstParagraph"/>
      </w:pPr>
      <w:r>
        <w:t xml:space="preserve">The zoom and orient commands are the equivalent to the zoom and orient</w:t>
      </w:r>
      <w:r>
        <w:t xml:space="preserve"> </w:t>
      </w:r>
      <w:r>
        <w:t xml:space="preserve">buttons, respectively:</w:t>
      </w:r>
    </w:p>
    <w:p>
      <w:pPr>
        <w:pStyle w:val="SourceCode"/>
      </w:pPr>
      <w:r>
        <w:rPr>
          <w:rStyle w:val="NormalTok"/>
        </w:rPr>
        <w:t xml:space="preserve">zoom</w:t>
      </w:r>
      <w:r>
        <w:br/>
      </w:r>
      <w:r>
        <w:rPr>
          <w:rStyle w:val="NormalTok"/>
        </w:rPr>
        <w:t xml:space="preserve">orient</w:t>
      </w:r>
    </w:p>
    <w:p>
      <w:pPr>
        <w:pStyle w:val="FirstParagraph"/>
      </w:pPr>
      <w:r>
        <w:t xml:space="preserve">We will come back to more useful commands through the tutorial. Make</w:t>
      </w:r>
      <w:r>
        <w:t xml:space="preserve"> </w:t>
      </w:r>
      <w:r>
        <w:t xml:space="preserve">sure you use</w:t>
      </w:r>
    </w:p>
    <w:p>
      <w:pPr>
        <w:pStyle w:val="SourceCode"/>
      </w:pPr>
      <w:r>
        <w:rPr>
          <w:rStyle w:val="NormalTok"/>
        </w:rPr>
        <w:t xml:space="preserve">as lines</w:t>
      </w:r>
    </w:p>
    <w:p>
      <w:pPr>
        <w:pStyle w:val="FirstParagraph"/>
      </w:pPr>
      <w:r>
        <w:t xml:space="preserve">before you continue to the next section.</w:t>
      </w:r>
    </w:p>
    <w:bookmarkEnd w:id="14"/>
    <w:bookmarkStart w:id="17" w:name="atom-selections-with-the-command-line"/>
    <w:p>
      <w:pPr>
        <w:pStyle w:val="Heading2"/>
      </w:pPr>
      <w:r>
        <w:t xml:space="preserve">Atom selections with the command line</w:t>
      </w:r>
    </w:p>
    <w:p>
      <w:pPr>
        <w:pStyle w:val="FirstParagraph"/>
      </w:pPr>
      <w:r>
        <w:t xml:space="preserve">Using the command line enables more versatile and specific atom</w:t>
      </w:r>
      <w:r>
        <w:t xml:space="preserve"> </w:t>
      </w:r>
      <w:r>
        <w:t xml:space="preserve">selections. The</w:t>
      </w:r>
      <w:r>
        <w:t xml:space="preserve"> </w:t>
      </w:r>
      <w:r>
        <w:t xml:space="preserve">“select”</w:t>
      </w:r>
      <w:r>
        <w:t xml:space="preserve"> </w:t>
      </w:r>
      <w:r>
        <w:t xml:space="preserve">command enables atom selection through the</w:t>
      </w:r>
      <w:r>
        <w:t xml:space="preserve"> </w:t>
      </w:r>
      <w:r>
        <w:t xml:space="preserve">command line. The command can be combined with various keywords</w:t>
      </w:r>
      <w:r>
        <w:t xml:space="preserve"> </w:t>
      </w:r>
      <w:r>
        <w:t xml:space="preserve">specifying which atoms, residues, or chains to select. Here are some</w:t>
      </w:r>
      <w:r>
        <w:t xml:space="preserve"> </w:t>
      </w:r>
      <w:r>
        <w:t xml:space="preserve">examples: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Command</w:t>
            </w:r>
          </w:p>
        </w:tc>
        <w:tc>
          <w:tcPr/>
          <w:p>
            <w:pPr>
              <w:pStyle w:val="Compact"/>
            </w:pPr>
            <w:r>
              <w:t xml:space="preserve">Description 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resname</w:t>
            </w:r>
          </w:p>
        </w:tc>
        <w:tc>
          <w:tcPr/>
          <w:p>
            <w:pPr>
              <w:pStyle w:val="Compact"/>
            </w:pPr>
            <w:r>
              <w:t xml:space="preserve"> Selects the residue(s) by name. e.g. select residue with name MTX.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  <w:r>
              <w:rPr>
                <w:rStyle w:val="VerbatimChar"/>
              </w:rPr>
              <w:t xml:space="preserve">select resname MTX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resid</w:t>
            </w:r>
          </w:p>
        </w:tc>
        <w:tc>
          <w:tcPr/>
          <w:p>
            <w:pPr>
              <w:pStyle w:val="Compact"/>
            </w:pPr>
            <w:r>
              <w:t xml:space="preserve">Selects the residue(s) by identifier. e.g. select residue with ID 161.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resid 161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chain</w:t>
            </w:r>
          </w:p>
        </w:tc>
        <w:tc>
          <w:tcPr/>
          <w:p>
            <w:pPr>
              <w:pStyle w:val="Compact"/>
            </w:pPr>
            <w:r>
              <w:t xml:space="preserve">Selects atoms in the specified chain. e.g. select chain with ID A</w:t>
            </w:r>
          </w:p>
        </w:tc>
        <w:tc>
          <w:tcPr/>
          <w:p>
            <w:pPr>
              <w:pStyle w:val="Compact"/>
            </w:pPr>
            <w:r>
              <w:t xml:space="preserve"> </w:t>
            </w:r>
            <w:r>
              <w:rPr>
                <w:rStyle w:val="VerbatimChar"/>
              </w:rPr>
              <w:t xml:space="preserve">select chain 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name</w:t>
            </w:r>
          </w:p>
        </w:tc>
        <w:tc>
          <w:tcPr/>
          <w:p>
            <w:pPr>
              <w:pStyle w:val="Compact"/>
            </w:pPr>
            <w:r>
              <w:t xml:space="preserve">Selects atoms with the specified name. e.g. select all CA atoms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name CA</w:t>
            </w:r>
          </w:p>
        </w:tc>
      </w:tr>
    </w:tbl>
    <w:p>
      <w:pPr>
        <w:pStyle w:val="BodyText"/>
      </w:pPr>
      <w:r>
        <w:t xml:space="preserve">The selection commands above will generate a selection with the</w:t>
      </w:r>
      <w:r>
        <w:t xml:space="preserve"> </w:t>
      </w:r>
      <w:r>
        <w:t xml:space="preserve">default name</w:t>
      </w:r>
      <w:r>
        <w:t xml:space="preserve"> </w:t>
      </w:r>
      <w:r>
        <w:rPr>
          <w:b/>
          <w:bCs/>
        </w:rPr>
        <w:t xml:space="preserve">(sele)</w:t>
      </w:r>
      <w:r>
        <w:t xml:space="preserve">. You can specify another name by adding it to</w:t>
      </w:r>
      <w:r>
        <w:t xml:space="preserve"> </w:t>
      </w:r>
      <w:r>
        <w:t xml:space="preserve">the command like this:</w:t>
      </w:r>
    </w:p>
    <w:p>
      <w:pPr>
        <w:pStyle w:val="BodyText"/>
      </w:pPr>
      <w:r>
        <w:t xml:space="preserve">Create a new selection called</w:t>
      </w:r>
      <w:r>
        <w:t xml:space="preserve"> </w:t>
      </w:r>
      <w:r>
        <w:rPr>
          <w:b/>
          <w:bCs/>
        </w:rPr>
        <w:t xml:space="preserve">mtx</w:t>
      </w:r>
      <w:r>
        <w:t xml:space="preserve">:</w:t>
      </w:r>
    </w:p>
    <w:p>
      <w:pPr>
        <w:pStyle w:val="SourceCode"/>
      </w:pPr>
      <w:r>
        <w:rPr>
          <w:rStyle w:val="NormalTok"/>
        </w:rPr>
        <w:t xml:space="preserve">select mtx, resname MTX</w:t>
      </w:r>
    </w:p>
    <w:p>
      <w:pPr>
        <w:pStyle w:val="FirstParagraph"/>
      </w:pPr>
      <w:r>
        <w:t xml:space="preserve">Create a new selection called</w:t>
      </w:r>
      <w:r>
        <w:t xml:space="preserve"> </w:t>
      </w:r>
      <w:r>
        <w:rPr>
          <w:b/>
          <w:bCs/>
        </w:rPr>
        <w:t xml:space="preserve">protein</w:t>
      </w:r>
      <w:r>
        <w:t xml:space="preserve">:</w:t>
      </w:r>
    </w:p>
    <w:p>
      <w:pPr>
        <w:pStyle w:val="SourceCode"/>
      </w:pPr>
      <w:r>
        <w:rPr>
          <w:rStyle w:val="NormalTok"/>
        </w:rPr>
        <w:t xml:space="preserve">select protein, resid 1-160</w:t>
      </w:r>
    </w:p>
    <w:p>
      <w:pPr>
        <w:pStyle w:val="FirstParagraph"/>
      </w:pPr>
      <w:r>
        <w:t xml:space="preserve">Similarly to using the in range (-) symbol, you can use the addition</w:t>
      </w:r>
      <w:r>
        <w:t xml:space="preserve"> </w:t>
      </w:r>
      <w:r>
        <w:t xml:space="preserve">(+) syntax. The following command will select the residues in rage 15</w:t>
      </w:r>
      <w:r>
        <w:t xml:space="preserve"> </w:t>
      </w:r>
      <w:r>
        <w:t xml:space="preserve">to 20 as well as residue number 25:</w:t>
      </w:r>
    </w:p>
    <w:p>
      <w:pPr>
        <w:pStyle w:val="SourceCode"/>
      </w:pPr>
      <w:r>
        <w:rPr>
          <w:rStyle w:val="NormalTok"/>
        </w:rPr>
        <w:t xml:space="preserve">select resid 15-20+25</w:t>
      </w:r>
    </w:p>
    <w:p>
      <w:pPr>
        <w:pStyle w:val="FirstParagraph"/>
      </w:pPr>
      <w:r>
        <w:t xml:space="preserve">You can also combine selection statements using the</w:t>
      </w:r>
      <w:r>
        <w:t xml:space="preserve"> </w:t>
      </w:r>
      <w:r>
        <w:rPr>
          <w:rStyle w:val="VerbatimChar"/>
        </w:rPr>
        <w:t xml:space="preserve">AND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or</w:t>
      </w:r>
      <w:r>
        <w:t xml:space="preserve"> </w:t>
      </w:r>
      <w:r>
        <w:t xml:space="preserve">operator.</w:t>
      </w:r>
      <w:r>
        <w:t xml:space="preserve"> </w:t>
      </w:r>
      <w:r>
        <w:rPr>
          <w:rStyle w:val="VerbatimChar"/>
        </w:rPr>
        <w:t xml:space="preserve">and</w:t>
      </w:r>
      <w:r>
        <w:t xml:space="preserve"> </w:t>
      </w:r>
      <w:r>
        <w:t xml:space="preserve">will select the atoms present in both the first and the</w:t>
      </w:r>
      <w:r>
        <w:t xml:space="preserve"> </w:t>
      </w:r>
      <w:r>
        <w:t xml:space="preserve">second statement (intersection) while</w:t>
      </w:r>
      <w:r>
        <w:t xml:space="preserve"> </w:t>
      </w:r>
      <w:r>
        <w:rPr>
          <w:rStyle w:val="VerbatimChar"/>
        </w:rPr>
        <w:t xml:space="preserve">or</w:t>
      </w:r>
      <w:r>
        <w:t xml:space="preserve"> </w:t>
      </w:r>
      <w:r>
        <w:t xml:space="preserve">will select the atoms present</w:t>
      </w:r>
      <w:r>
        <w:t xml:space="preserve"> </w:t>
      </w:r>
      <w:r>
        <w:t xml:space="preserve">in the first or the second statement (union). The following example</w:t>
      </w:r>
      <w:r>
        <w:t xml:space="preserve"> </w:t>
      </w:r>
      <w:r>
        <w:t xml:space="preserve">will select 5 atoms corresponding to the CA (c-alph) atoms in the</w:t>
      </w:r>
      <w:r>
        <w:t xml:space="preserve"> </w:t>
      </w:r>
      <w:r>
        <w:t xml:space="preserve">residues 15-20:</w:t>
      </w:r>
    </w:p>
    <w:p>
      <w:pPr>
        <w:pStyle w:val="SourceCode"/>
      </w:pPr>
      <w:r>
        <w:rPr>
          <w:rStyle w:val="NormalTok"/>
        </w:rPr>
        <w:t xml:space="preserve">select resid 15-20 and name CA</w:t>
      </w:r>
    </w:p>
    <w:p>
      <w:pPr>
        <w:pStyle w:val="FirstParagraph"/>
      </w:pPr>
      <w:r>
        <w:t xml:space="preserve">Read more about atom selection in PyMOL</w:t>
      </w:r>
      <w:r>
        <w:t xml:space="preserve"> </w:t>
      </w:r>
      <w:hyperlink r:id="rId15">
        <w:r>
          <w:rPr>
            <w:rStyle w:val="Hyperlink"/>
          </w:rPr>
          <w:t xml:space="preserve">here</w:t>
        </w:r>
      </w:hyperlink>
      <w:r>
        <w:t xml:space="preserve">.</w:t>
      </w:r>
    </w:p>
    <w:bookmarkStart w:id="16" w:name="exercise"/>
    <w:p>
      <w:pPr>
        <w:pStyle w:val="Heading3"/>
      </w:pPr>
      <w:r>
        <w:t xml:space="preserve">Exercise</w:t>
      </w:r>
    </w:p>
    <w:p>
      <w:pPr>
        <w:pStyle w:val="FirstParagraph"/>
      </w:pPr>
      <w:r>
        <w:t xml:space="preserve">Create a selection with name</w:t>
      </w:r>
      <w:r>
        <w:t xml:space="preserve"> </w:t>
      </w:r>
      <w:r>
        <w:t xml:space="preserve">“bsite”</w:t>
      </w:r>
      <w:r>
        <w:t xml:space="preserve"> </w:t>
      </w:r>
      <w:r>
        <w:t xml:space="preserve">consisting of residues</w:t>
      </w:r>
      <w:r>
        <w:t xml:space="preserve"> </w:t>
      </w:r>
      <w:r>
        <w:t xml:space="preserve">with IDs 27, 31, and 94. Display the selection sticks representation on</w:t>
      </w:r>
      <w:r>
        <w:t xml:space="preserve"> </w:t>
      </w:r>
      <w:r>
        <w:t xml:space="preserve">zoom on it.</w:t>
      </w:r>
    </w:p>
    <w:bookmarkEnd w:id="16"/>
    <w:bookmarkEnd w:id="17"/>
    <w:bookmarkStart w:id="18" w:name="colour-the-atom-selections"/>
    <w:p>
      <w:pPr>
        <w:pStyle w:val="Heading2"/>
      </w:pPr>
      <w:r>
        <w:t xml:space="preserve">Colour the atom selections</w:t>
      </w:r>
    </w:p>
    <w:p>
      <w:pPr>
        <w:pStyle w:val="FirstParagraph"/>
      </w:pPr>
      <w:r>
        <w:t xml:space="preserve">Now that we have a few selection entries (protein, mtx, bsite) we can</w:t>
      </w:r>
      <w:r>
        <w:t xml:space="preserve"> </w:t>
      </w:r>
      <w:r>
        <w:t xml:space="preserve">easily color these to contrast the different elements in the</w:t>
      </w:r>
      <w:r>
        <w:t xml:space="preserve"> </w:t>
      </w:r>
      <w:r>
        <w:t xml:space="preserve">structure.</w:t>
      </w:r>
    </w:p>
    <w:p>
      <w:pPr>
        <w:pStyle w:val="BodyText"/>
      </w:pPr>
      <w:r>
        <w:t xml:space="preserve">Coloring can be done using the command line. Below we color the mtx</w:t>
      </w:r>
      <w:r>
        <w:t xml:space="preserve"> </w:t>
      </w:r>
      <w:r>
        <w:t xml:space="preserve">selection red and the protein blue:</w:t>
      </w:r>
    </w:p>
    <w:p>
      <w:pPr>
        <w:pStyle w:val="SourceCode"/>
      </w:pPr>
      <w:r>
        <w:rPr>
          <w:rStyle w:val="NormalTok"/>
        </w:rPr>
        <w:t xml:space="preserve">color red, mtx</w:t>
      </w:r>
      <w:r>
        <w:br/>
      </w:r>
      <w:r>
        <w:rPr>
          <w:rStyle w:val="NormalTok"/>
        </w:rPr>
        <w:t xml:space="preserve">color blue, protein</w:t>
      </w:r>
    </w:p>
    <w:p>
      <w:pPr>
        <w:pStyle w:val="FirstParagraph"/>
      </w:pPr>
      <w:r>
        <w:t xml:space="preserve">Note that it is often useful to color by atom elements, i.e. to keep</w:t>
      </w:r>
      <w:r>
        <w:t xml:space="preserve"> </w:t>
      </w:r>
      <w:r>
        <w:t xml:space="preserve">oxygens red, nitrogens blue, sulphurs yellow etc, and only adjust the</w:t>
      </w:r>
      <w:r>
        <w:t xml:space="preserve"> </w:t>
      </w:r>
      <w:r>
        <w:t xml:space="preserve">colors of carbon atoms. In the command line it can be carried out with</w:t>
      </w:r>
      <w:r>
        <w:t xml:space="preserve"> </w:t>
      </w:r>
      <w:r>
        <w:t xml:space="preserve">combining the color command with selection statements:</w:t>
      </w:r>
    </w:p>
    <w:p>
      <w:pPr>
        <w:pStyle w:val="SourceCode"/>
      </w:pPr>
      <w:r>
        <w:rPr>
          <w:rStyle w:val="NormalTok"/>
        </w:rPr>
        <w:t xml:space="preserve">color green, mtx and elem C color red, mtx and elem O</w:t>
      </w:r>
      <w:r>
        <w:br/>
      </w:r>
      <w:r>
        <w:rPr>
          <w:rStyle w:val="NormalTok"/>
        </w:rPr>
        <w:t xml:space="preserve">color blue, mtx and elem N</w:t>
      </w:r>
    </w:p>
    <w:p>
      <w:pPr>
        <w:pStyle w:val="FirstParagraph"/>
      </w:pPr>
      <w:r>
        <w:t xml:space="preserve">Now we have coloured all carbon elements of the mtx selection green;</w:t>
      </w:r>
      <w:r>
        <w:t xml:space="preserve"> </w:t>
      </w:r>
      <w:r>
        <w:t xml:space="preserve">oxygens red; and nitrogens blue.</w:t>
      </w:r>
    </w:p>
    <w:bookmarkEnd w:id="18"/>
    <w:bookmarkStart w:id="36" w:name="pymol-reference-card"/>
    <w:p>
      <w:pPr>
        <w:pStyle w:val="Heading1"/>
      </w:pPr>
      <w:r>
        <w:t xml:space="preserve">Pymol Reference Card</w:t>
      </w:r>
    </w:p>
    <w:bookmarkStart w:id="19" w:name="modes"/>
    <w:p>
      <w:pPr>
        <w:pStyle w:val="Heading2"/>
      </w:pPr>
      <w:r>
        <w:t xml:space="preserve">Modes</w:t>
      </w:r>
    </w:p>
    <w:p>
      <w:pPr>
        <w:pStyle w:val="FirstParagraph"/>
      </w:pPr>
      <w:r>
        <w:t xml:space="preserve">Pymol supports two modes of input: point and click mode, and command</w:t>
      </w:r>
      <w:r>
        <w:t xml:space="preserve"> </w:t>
      </w:r>
      <w:r>
        <w:t xml:space="preserve">line mode. The point and click allows you to quickly rotate the</w:t>
      </w:r>
      <w:r>
        <w:t xml:space="preserve"> </w:t>
      </w:r>
      <w:r>
        <w:t xml:space="preserve">molecule(s) zoom in and out and change the clipping planes. The</w:t>
      </w:r>
      <w:r>
        <w:t xml:space="preserve"> </w:t>
      </w:r>
      <w:r>
        <w:t xml:space="preserve">command line mode where commands are entered into the external GUI</w:t>
      </w:r>
      <w:r>
        <w:t xml:space="preserve"> </w:t>
      </w:r>
      <w:r>
        <w:t xml:space="preserve">window supports all of the commands in the point and click mode but is</w:t>
      </w:r>
      <w:r>
        <w:t xml:space="preserve"> </w:t>
      </w:r>
      <w:r>
        <w:t xml:space="preserve">more flexible and possibly useful for complex selection and command</w:t>
      </w:r>
      <w:r>
        <w:t xml:space="preserve"> </w:t>
      </w:r>
      <w:r>
        <w:t xml:space="preserve">issuing. Commands entered on the command line are executed when you</w:t>
      </w:r>
      <w:r>
        <w:t xml:space="preserve"> </w:t>
      </w:r>
      <w:r>
        <w:t xml:space="preserve">press the return key</w:t>
      </w:r>
      <w:r>
        <w:t xml:space="preserve"> </w:t>
      </w:r>
      <w:r>
        <w:rPr>
          <w:rStyle w:val="VerbatimChar"/>
        </w:rPr>
        <w:t xml:space="preserve">⏎</w:t>
      </w:r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Command help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help &lt;keyword&gt;</w:t>
            </w:r>
          </w:p>
        </w:tc>
      </w:tr>
    </w:tbl>
    <w:bookmarkEnd w:id="19"/>
    <w:bookmarkStart w:id="20" w:name="loading-files"/>
    <w:p>
      <w:pPr>
        <w:pStyle w:val="Heading2"/>
      </w:pPr>
      <w:r>
        <w:t xml:space="preserve">Loading Files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File loading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load data/test/pept.pdb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Loading from terminal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pymol data/test/pept.pdb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between text and graphics</w:t>
            </w:r>
          </w:p>
        </w:tc>
        <w:tc>
          <w:tcPr/>
          <w:p>
            <w:pPr>
              <w:pStyle w:val="Compact"/>
            </w:pPr>
            <w:r>
              <w:t xml:space="preserve">Esc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Y axis rocking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Stereo view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stereo on/off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Stereo type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stereo crosseye / walleye / quadbuffer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Undo action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undo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Reset view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Reinitialize PyMOL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reinitialize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Quit (force, even if unsaved)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quit</w:t>
            </w:r>
          </w:p>
        </w:tc>
      </w:tr>
    </w:tbl>
    <w:bookmarkEnd w:id="20"/>
    <w:bookmarkStart w:id="21" w:name="mouse-control"/>
    <w:p>
      <w:pPr>
        <w:pStyle w:val="Heading2"/>
      </w:pPr>
      <w:r>
        <w:t xml:space="preserve">Mouse Control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the center of rotation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origin &lt;selection&gt;</w:t>
            </w:r>
          </w:p>
        </w:tc>
      </w:tr>
    </w:tbl>
    <w:bookmarkEnd w:id="21"/>
    <w:bookmarkStart w:id="22" w:name="atom-selection"/>
    <w:p>
      <w:pPr>
        <w:pStyle w:val="Heading2"/>
      </w:pPr>
      <w:r>
        <w:t xml:space="preserve">Atom Selection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General selection syntax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object-name/segi-id/chain-id/resi-id/name-id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Molecular system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Molecule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/pept/lig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Chain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/pept/lig/a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Residue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/pept/lig/a/10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Atom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/pept/lig/a/10/ca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Ranges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lig/a/10-12/ca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Ranges (multiple)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a/6+8/c+o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Missing selections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/pept//a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Naming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bb, name c+o+n+ca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Count atoms in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count atoms bb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Remove atoms from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remove resi 5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General selections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none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hydro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hetatm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visible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present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Atoms not in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select sidechains, ! bb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Atoms with a vdW gap &lt; 3 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resi 6 around 3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Atom centers with a gap &lt; 1.0 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all near 1 of resi 6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Atom centers within &lt; 4.0 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all within 4 of resi 6</w:t>
            </w:r>
          </w:p>
        </w:tc>
      </w:tr>
    </w:tbl>
    <w:bookmarkEnd w:id="22"/>
    <w:bookmarkStart w:id="23" w:name="basic-commands"/>
    <w:p>
      <w:pPr>
        <w:pStyle w:val="Heading2"/>
      </w:pPr>
      <w:r>
        <w:t xml:space="preserve">Basic Commands</w:t>
      </w:r>
    </w:p>
    <w:p>
      <w:pPr>
        <w:pStyle w:val="FirstParagraph"/>
      </w:pPr>
      <w:r>
        <w:t xml:space="preserve">Some commands used with atom selections. If you are unsure about the</w:t>
      </w:r>
      <w:r>
        <w:t xml:space="preserve"> </w:t>
      </w:r>
      <w:r>
        <w:t xml:space="preserve">selection, click on the molecule part that you want in the viewing</w:t>
      </w:r>
      <w:r>
        <w:t xml:space="preserve"> </w:t>
      </w:r>
      <w:r>
        <w:t xml:space="preserve">window and then look at the output line to see the selection.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Fill viewer with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zoom /pept//a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Center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center /pept//a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Colour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colour pink, /pept//a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Force PyMOL to reapply colours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recolor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background colour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bg color white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vdW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spheres, 156/ca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Stick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sticks,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Line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lines,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Ribbon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ribbon,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Dot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dots,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Mesh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mesh,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Surface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surface,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Nonbonded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nonbonded,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Nonbonded sphere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nb spheres, /pept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representation of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show cartoon,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Clear all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hide all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Rotate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rotate &lt;axis&gt;, angle,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Translate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translate [x,y,z], &lt;selection&gt;</w:t>
            </w:r>
          </w:p>
        </w:tc>
      </w:tr>
    </w:tbl>
    <w:bookmarkEnd w:id="23"/>
    <w:bookmarkStart w:id="24" w:name="cartoon-settings"/>
    <w:p>
      <w:pPr>
        <w:pStyle w:val="Heading2"/>
      </w:pPr>
      <w:r>
        <w:t xml:space="preserve">Cartoon Settings</w:t>
      </w:r>
    </w:p>
    <w:p>
      <w:pPr>
        <w:pStyle w:val="FirstParagraph"/>
      </w:pPr>
      <w:r>
        <w:t xml:space="preserve">Setting the value at the end to 0 forces the secondary structure to go through the CA position.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Cylindrical helices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cylindrical helices,1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Fancy helices [tubular edge]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fancy helices,1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Flat sheets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flat sheets,1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Smooth loops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smooth loops,1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Find rings for cartoon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ring finder,[1,2,3,4]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Ring mode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ring mode,[1,2,3]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Nucleic acid mode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nucleic acid mode,[0,1,2,3,4]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sidechains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side chain helper; rebuild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Primary colour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color,blue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Secondary colour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highlight color,grey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Limit colour to 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discrete colors,on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transparency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cartoon transparency,0.5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loop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loop,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rectangular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rect,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oval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oval,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tubular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tube,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arrow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arrow,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Cartoon dumbell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dumbell, a//</w:t>
            </w:r>
          </w:p>
        </w:tc>
      </w:tr>
      <w:tr>
        <w:tc>
          <w:tcPr/>
          <w:p>
            <w:pPr>
              <w:pStyle w:val="Compact"/>
            </w:pPr>
            <w:r>
              <w:t xml:space="preserve">B-factor sausage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cartoon putty, a//</w:t>
            </w:r>
          </w:p>
        </w:tc>
      </w:tr>
    </w:tbl>
    <w:bookmarkEnd w:id="24"/>
    <w:bookmarkStart w:id="25" w:name="image-output"/>
    <w:p>
      <w:pPr>
        <w:pStyle w:val="Heading2"/>
      </w:pPr>
      <w:r>
        <w:t xml:space="preserve">Image Output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Low resolution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High resolution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 2000,2000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Ultra-high resolution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 5000,5000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the default size [pts]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viewport 640,480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Image shadow control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ray shadow,0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Image fog control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ray trace fog,0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Image depth cue control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depth cue,0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Image antialiasing control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antialias,1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Export image as .png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png &lt;image&gt;.png</w:t>
            </w:r>
          </w:p>
        </w:tc>
      </w:tr>
    </w:tbl>
    <w:bookmarkEnd w:id="25"/>
    <w:bookmarkStart w:id="26" w:name="hydrogen-bonding"/>
    <w:p>
      <w:pPr>
        <w:pStyle w:val="Heading2"/>
      </w:pPr>
      <w:r>
        <w:t xml:space="preserve">Hydrogen Bonding</w:t>
      </w:r>
    </w:p>
    <w:p>
      <w:pPr>
        <w:pStyle w:val="FirstParagraph"/>
      </w:pPr>
      <w:r>
        <w:t xml:space="preserve">Draw bonds between atoms and label the residues that are involved.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Draw a line between atoms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distance 542/oe1,538/ne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the line dash gap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dash gap,0.09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the line dash width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dash width,3.0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the line dash radius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dash radius,0.0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the line dash length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dash length,0.15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round dash ends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dash round ends,on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Hide a label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hide labels, dist01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Label a residue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label (542/oe1), "%s" %("E542")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label font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label font id,4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label colour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label color,white</w:t>
            </w:r>
          </w:p>
        </w:tc>
      </w:tr>
    </w:tbl>
    <w:bookmarkEnd w:id="26"/>
    <w:bookmarkStart w:id="27" w:name="electrostatics"/>
    <w:p>
      <w:pPr>
        <w:pStyle w:val="Heading2"/>
      </w:pPr>
      <w:r>
        <w:t xml:space="preserve">Electrostatics</w:t>
      </w:r>
    </w:p>
    <w:p>
      <w:pPr>
        <w:pStyle w:val="FirstParagraph"/>
      </w:pPr>
      <w:r>
        <w:t xml:space="preserve">There are a number of ways to apply electrostatics in Pymol. The user</w:t>
      </w:r>
      <w:r>
        <w:t xml:space="preserve"> </w:t>
      </w:r>
      <w:r>
        <w:t xml:space="preserve">can use GRASP to generate a map and then import it. Alternatively the</w:t>
      </w:r>
      <w:r>
        <w:t xml:space="preserve"> </w:t>
      </w:r>
      <w:r>
        <w:t xml:space="preserve">user can use the APBS Pymol plugin. Pymol also has a built in function</w:t>
      </w:r>
      <w:r>
        <w:t xml:space="preserve"> </w:t>
      </w:r>
      <w:r>
        <w:t xml:space="preserve">that is quick and dirty.</w:t>
      </w:r>
    </w:p>
    <w:p>
      <w:pPr>
        <w:pStyle w:val="BodyText"/>
      </w:pPr>
      <w:r>
        <w:t xml:space="preserve">Generate electrostatic surface (built-in)</w:t>
      </w:r>
    </w:p>
    <w:p>
      <w:pPr>
        <w:pStyle w:val="BlockText"/>
      </w:pPr>
      <w:r>
        <w:t xml:space="preserve">generate electrostatic surface action &gt; generate &gt; vacuum electrostatics &gt; protein contact potential</w:t>
      </w:r>
    </w:p>
    <w:bookmarkEnd w:id="27"/>
    <w:bookmarkStart w:id="28" w:name="pymol-movies-mac"/>
    <w:p>
      <w:pPr>
        <w:pStyle w:val="Heading2"/>
      </w:pPr>
      <w:r>
        <w:t xml:space="preserve">Pymol Movies (mac)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Move the camera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move x,10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Turn the camera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turn x,90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Play the movie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mplay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Stop the movie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mstop</w:t>
            </w:r>
          </w:p>
        </w:tc>
      </w:tr>
      <w:tr>
        <w:tc>
          <w:tcPr/>
          <w:p>
            <w:pPr>
              <w:pStyle w:val="Compact"/>
            </w:pPr>
            <w:r>
              <w:t xml:space="preserve">Write out png files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mpng &lt;prefix&gt; [, first [, last]]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Show a particular frame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frame &lt;number&gt;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Move forward one frame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forward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Move back one frame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backwards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to the start of the movie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rewind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to the middle of the movie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middle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to the movie end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Determine the current frame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frame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Clear the movie cache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mclear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Execute a command in a frame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mdo 1, turn x,5; turn y,5;</w:t>
            </w:r>
          </w:p>
        </w:tc>
      </w:tr>
      <w:tr>
        <w:tc>
          <w:tcPr/>
          <w:p>
            <w:pPr>
              <w:pStyle w:val="Compact"/>
            </w:pPr>
            <w:r>
              <w:t xml:space="preserve">Dump current movie commands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mdump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Reset the number of frames per second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meter_reset</w:t>
            </w:r>
          </w:p>
        </w:tc>
      </w:tr>
    </w:tbl>
    <w:bookmarkEnd w:id="28"/>
    <w:bookmarkStart w:id="29" w:name="miscellaneous"/>
    <w:p>
      <w:pPr>
        <w:pStyle w:val="Heading2"/>
      </w:pPr>
      <w:r>
        <w:t xml:space="preserve">Miscellaneous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 hydrogens to a molecule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 add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Alias a set of commands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alias go,load 1hpv.pdb; zoom 200/; show sticks, 200/ around 8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Structurally align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align prot1////CA, prot2, object=alignment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Fit one molecule to another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fit &lt;selection&gt;, &lt;target&gt;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Copy at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copy &lt;target&gt;, &lt;source&gt;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 a new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create &lt;target&gt;,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Delete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delete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Save file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save &lt;filename&gt;,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Protect or deprotect a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[de]protect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Mask or demask to allow/stop selection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[un]mask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Align coordinates with axis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orient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 the current rotation matrix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get_view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Input a rotation matrix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set_view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Safely refresh the scene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refresh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Store a scene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view &lt;name&gt;, store, &lt;description&gt;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Restore a view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view &lt;name&gt;, [recall]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a new colour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set_color &lt;name&gt;, &lt;rgb&gt;</w:t>
            </w:r>
          </w:p>
        </w:tc>
      </w:tr>
    </w:tbl>
    <w:bookmarkEnd w:id="29"/>
    <w:bookmarkStart w:id="30" w:name="secondary-structures"/>
    <w:p>
      <w:pPr>
        <w:pStyle w:val="Heading2"/>
      </w:pPr>
      <w:r>
        <w:t xml:space="preserve">Secondary Structures</w:t>
      </w:r>
    </w:p>
    <w:p>
      <w:pPr>
        <w:pStyle w:val="FirstParagraph"/>
      </w:pPr>
      <w:r>
        <w:t xml:space="preserve">Pymol has a secondary structure determination algorithm called dss,</w:t>
      </w:r>
      <w:r>
        <w:t xml:space="preserve"> </w:t>
      </w:r>
      <w:r>
        <w:t xml:space="preserve">however it is better to use the DSSP algorithm and then define the</w:t>
      </w:r>
      <w:r>
        <w:t xml:space="preserve"> </w:t>
      </w:r>
      <w:r>
        <w:t xml:space="preserve">limits manually.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 dss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dss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Define helical structure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alter 11-40/, ss='H'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Define loop regions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alter 40-50/, ss='L'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Define strand structure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alter 50-60/, ss='S'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Rebuild the cartoon after alteration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rebuild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 dihedral angle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 dihedral 4/n,4/c,4/ca,4/cb</w:t>
            </w:r>
          </w:p>
        </w:tc>
      </w:tr>
    </w:tbl>
    <w:bookmarkEnd w:id="30"/>
    <w:bookmarkStart w:id="31" w:name="files"/>
    <w:p>
      <w:pPr>
        <w:pStyle w:val="Heading2"/>
      </w:pPr>
      <w:r>
        <w:t xml:space="preserve">Files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the working directory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cd &lt;path&gt;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 contents of current directory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Print current working directory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pwd</w:t>
            </w:r>
          </w:p>
        </w:tc>
      </w:tr>
    </w:tbl>
    <w:bookmarkEnd w:id="31"/>
    <w:bookmarkStart w:id="32" w:name="crystal-structures"/>
    <w:p>
      <w:pPr>
        <w:pStyle w:val="Heading2"/>
      </w:pPr>
      <w:r>
        <w:t xml:space="preserve">Crystal Structures</w:t>
      </w:r>
    </w:p>
    <w:p>
      <w:pPr>
        <w:pStyle w:val="FirstParagraph"/>
      </w:pPr>
      <w:r>
        <w:t xml:space="preserve">To recreate crystal packing of molecules within 5 Å of pept in the pept.pdb (which must contain CRYST data), use the symexp command.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Crystal packing within 5 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symexp sym,pept,(pept),5.0</w:t>
            </w:r>
          </w:p>
        </w:tc>
      </w:tr>
    </w:tbl>
    <w:bookmarkEnd w:id="32"/>
    <w:bookmarkStart w:id="33" w:name="nmr-structures"/>
    <w:p>
      <w:pPr>
        <w:pStyle w:val="Heading2"/>
      </w:pPr>
      <w:r>
        <w:t xml:space="preserve">NMR Structures</w:t>
      </w:r>
    </w:p>
    <w:p>
      <w:pPr>
        <w:pStyle w:val="FirstParagraph"/>
      </w:pPr>
      <w:r>
        <w:t xml:space="preserve">NMR models should be loaded into the same object, but should have different states.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Load a model into an object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load &lt;file&gt;.pdb, &lt;object&gt;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Show all models in an object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all states,1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Show only one object model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all states,0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Show a particular model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frame &lt;model_number&gt;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Determine which model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get_model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Fit two structures to one another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fit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Fit and calculate the rms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rms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RMS without fitting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rms_cur &lt;selection&gt;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Fit ensemble structures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intra_fit &lt;selection&gt;,1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Calculate rms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intra_rms &lt;selection&gt;,&lt;state&gt;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Ensemble rms without fitting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intra_rms_cur &lt;selection&gt;,&lt;state&gt;</w:t>
            </w:r>
          </w:p>
        </w:tc>
      </w:tr>
    </w:tbl>
    <w:bookmarkEnd w:id="33"/>
    <w:bookmarkStart w:id="34" w:name="changing-structures"/>
    <w:p>
      <w:pPr>
        <w:pStyle w:val="Heading2"/>
      </w:pPr>
      <w:r>
        <w:t xml:space="preserve">Changing Structures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 a bond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bond atom1, atom2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Remove bonds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unbond atom1,atom2</w:t>
            </w:r>
          </w:p>
        </w:tc>
      </w:tr>
      <w:tr>
        <w:tc>
          <w:tcPr/>
          <w:p>
            <w:pPr>
              <w:pStyle w:val="Compact"/>
            </w:pPr>
            <w:r>
              <w:t xml:space="preserve">Join two molecules together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fuse [atom1, atom2]</w:t>
            </w:r>
          </w:p>
        </w:tc>
      </w:tr>
    </w:tbl>
    <w:bookmarkEnd w:id="34"/>
    <w:bookmarkStart w:id="35" w:name="old-school-images"/>
    <w:p>
      <w:pPr>
        <w:pStyle w:val="Heading2"/>
      </w:pPr>
      <w:r>
        <w:t xml:space="preserve">Old School Images</w:t>
      </w:r>
    </w:p>
    <w:p>
      <w:pPr>
        <w:pStyle w:val="FirstParagraph"/>
      </w:pPr>
      <w:r>
        <w:t xml:space="preserve">Load a</w:t>
      </w:r>
      <w:r>
        <w:t xml:space="preserve"> </w:t>
      </w:r>
      <w:r>
        <w:rPr>
          <w:rStyle w:val="VerbatimChar"/>
        </w:rPr>
        <w:t xml:space="preserve">.pdb</w:t>
      </w:r>
      <w:r>
        <w:t xml:space="preserve">, make cartoon view, set background to white then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the ray mode to 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ray trace mode,2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Make the lines thinner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set antialias,2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Raytrace the image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</w:t>
            </w:r>
          </w:p>
        </w:tc>
      </w:tr>
    </w:tbl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Relationship Type="http://schemas.openxmlformats.org/officeDocument/2006/relationships/hyperlink" Id="rId15" Target="http://pymolwiki.org/index.php/Property_Selector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://pymolwiki.org/index.php/Property_Selecto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Commands and scripting in PyMOL 3</dc:title>
  <dc:creator>Ebbe S. Andersen and Johan N. Vinther</dc:creator>
  <cp:keywords/>
  <dcterms:created xsi:type="dcterms:W3CDTF">2026-05-13T11:37:55Z</dcterms:created>
  <dcterms:modified xsi:type="dcterms:W3CDTF">2026-05-13T11:37:55Z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eaching">
    <vt:lpwstr/>
  </property>
  <property fmtid="{D5CDD505-2E9C-101B-9397-08002B2CF9AE}" pid="11" name="toc-title">
    <vt:lpwstr>Table of contents</vt:lpwstr>
  </property>
</Properties>
</file>