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8.png" ContentType="image/png"/>
  <Override PartName="/word/media/rId10.png" ContentType="image/png"/>
  <Override PartName="/word/media/rId2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TØ 5. Data types</w:t>
      </w:r>
    </w:p>
    <w:p>
      <w:pPr>
        <w:pStyle w:val="FirstParagraph"/>
      </w:pPr>
      <w:r>
        <w:t xml:space="preserve">One of the most useful aspects of Python is the ability to work with complex datasets.</w:t>
      </w:r>
      <w:r>
        <w:t xml:space="preserve"> </w:t>
      </w:r>
      <w:r>
        <w:t xml:space="preserve">However, to do so it is useful to understand a little bit about</w:t>
      </w:r>
      <w:r>
        <w:t xml:space="preserve"> </w:t>
      </w:r>
      <w:r>
        <w:rPr>
          <w:b/>
          <w:bCs/>
        </w:rPr>
        <w:t xml:space="preserve">data types</w:t>
      </w:r>
      <w:r>
        <w:t xml:space="preserve">.</w:t>
      </w:r>
    </w:p>
    <w:p>
      <w:pPr>
        <w:pStyle w:val="BodyText"/>
      </w:pPr>
      <w:r>
        <w:t xml:space="preserve">In the end a computer stores everything as a binary sequence e.g. </w:t>
      </w:r>
      <w:r>
        <w:rPr>
          <w:rStyle w:val="VerbatimChar"/>
        </w:rPr>
        <w:t xml:space="preserve">0101001</w:t>
      </w:r>
      <w:r>
        <w:t xml:space="preserve"> </w:t>
      </w:r>
      <w:r>
        <w:t xml:space="preserve">but Python (and many other programming langauges) add abstractions that makes it easier to reason about our programs.</w:t>
      </w:r>
      <w:r>
        <w:t xml:space="preserve"> </w:t>
      </w:r>
      <w:r>
        <w:t xml:space="preserve">We will start by exploring some primary data types and then look at a simple collection type, the list.</w:t>
      </w:r>
    </w:p>
    <w:p>
      <w:pPr>
        <w:pStyle w:val="BodyText"/>
      </w:pPr>
      <w:r>
        <w:t xml:space="preserve">In the</w:t>
      </w:r>
      <w:r>
        <w:t xml:space="preserve"> </w:t>
      </w:r>
      <w:hyperlink r:id="rId9">
        <w:r>
          <w:rPr>
            <w:rStyle w:val="Hyperlink"/>
          </w:rPr>
          <w:t xml:space="preserve">extra material</w:t>
        </w:r>
      </w:hyperlink>
      <w:r>
        <w:t xml:space="preserve"> </w:t>
      </w:r>
      <w:r>
        <w:t xml:space="preserve">we explore other types of collections, namely arrays and dataframes.</w:t>
      </w:r>
    </w:p>
    <w:bookmarkStart w:id="23" w:name="the-primary-data-types."/>
    <w:p>
      <w:pPr>
        <w:pStyle w:val="Heading2"/>
      </w:pPr>
      <w:r>
        <w:t xml:space="preserve">The primary data types.</w:t>
      </w:r>
    </w:p>
    <w:p>
      <w:pPr>
        <w:pStyle w:val="FirstParagraph"/>
      </w:pPr>
      <w:r>
        <w:t xml:space="preserve">We will consider three primary data types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Integers</w:t>
      </w:r>
      <w:r>
        <w:t xml:space="preserve"> </w:t>
      </w:r>
      <w:r>
        <w:t xml:space="preserve">(</w:t>
      </w:r>
      <w:r>
        <w:rPr>
          <w:i/>
          <w:iCs/>
        </w:rPr>
        <w:t xml:space="preserve">whole numbers</w:t>
      </w:r>
      <w:r>
        <w:t xml:space="preserve">): Used to represent whole numbers, for example the number of bases or codons.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Floats</w:t>
      </w:r>
      <w:r>
        <w:t xml:space="preserve"> </w:t>
      </w:r>
      <w:r>
        <w:t xml:space="preserve">(</w:t>
      </w:r>
      <w:r>
        <w:rPr>
          <w:i/>
          <w:iCs/>
        </w:rPr>
        <w:t xml:space="preserve">decimal numbers</w:t>
      </w:r>
      <w:r>
        <w:t xml:space="preserve">): Used to represent decimal numbers, for example a concentration in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n</m:t>
            </m:r>
            <m:r>
              <m:rPr>
                <m:sty m:val="p"/>
              </m:rPr>
              <m:t>g</m:t>
            </m:r>
          </m:num>
          <m:den>
            <m:r>
              <m:rPr>
                <m:sty m:val="p"/>
              </m:rPr>
              <m:t>μ</m:t>
            </m:r>
            <m:r>
              <m:rPr>
                <m:sty m:val="p"/>
              </m:rPr>
              <m:t>L</m:t>
            </m:r>
          </m:den>
        </m:f>
      </m:oMath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Strings</w:t>
      </w:r>
      <w:r>
        <w:t xml:space="preserve"> </w:t>
      </w:r>
      <w:r>
        <w:t xml:space="preserve">(</w:t>
      </w:r>
      <w:r>
        <w:rPr>
          <w:i/>
          <w:iCs/>
        </w:rPr>
        <w:t xml:space="preserve">text</w:t>
      </w:r>
      <w:r>
        <w:t xml:space="preserve">): Used to represent text, for example mRNA-sequences or names.</w:t>
      </w:r>
    </w:p>
    <w:p>
      <w:pPr>
        <w:pStyle w:val="FirstParagraph"/>
      </w:pPr>
      <w:r>
        <w:t xml:space="preserve">The code block below shows a variable of each of these types</w:t>
      </w:r>
    </w:p>
    <w:p>
      <w:pPr>
        <w:pStyle w:val="SourceCode"/>
      </w:pPr>
      <w:r>
        <w:rPr>
          <w:rStyle w:val="NormalTok"/>
        </w:rPr>
        <w:t xml:space="preserve">an_integer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a_float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3.1415</w:t>
      </w:r>
      <w:r>
        <w:br/>
      </w:r>
      <w:r>
        <w:rPr>
          <w:rStyle w:val="NormalTok"/>
        </w:rPr>
        <w:t xml:space="preserve">a_string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"Eukaryote"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'Integer: '</w:t>
      </w:r>
      <w:r>
        <w:rPr>
          <w:rStyle w:val="NormalTok"/>
        </w:rPr>
        <w:t xml:space="preserve">, an_integer, </w:t>
      </w:r>
      <w:r>
        <w:rPr>
          <w:rStyle w:val="BuiltInTok"/>
        </w:rPr>
        <w:t xml:space="preserve">type</w:t>
      </w:r>
      <w:r>
        <w:rPr>
          <w:rStyle w:val="NormalTok"/>
        </w:rPr>
        <w:t xml:space="preserve">(an_integer))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'Float: '</w:t>
      </w:r>
      <w:r>
        <w:rPr>
          <w:rStyle w:val="NormalTok"/>
        </w:rPr>
        <w:t xml:space="preserve">, a_float, </w:t>
      </w:r>
      <w:r>
        <w:rPr>
          <w:rStyle w:val="BuiltInTok"/>
        </w:rPr>
        <w:t xml:space="preserve">type</w:t>
      </w:r>
      <w:r>
        <w:rPr>
          <w:rStyle w:val="NormalTok"/>
        </w:rPr>
        <w:t xml:space="preserve">(a_float))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'a_string: '</w:t>
      </w:r>
      <w:r>
        <w:rPr>
          <w:rStyle w:val="NormalTok"/>
        </w:rPr>
        <w:t xml:space="preserve">, a_string, </w:t>
      </w:r>
      <w:r>
        <w:rPr>
          <w:rStyle w:val="BuiltInTok"/>
        </w:rPr>
        <w:t xml:space="preserve">type</w:t>
      </w:r>
      <w:r>
        <w:rPr>
          <w:rStyle w:val="NormalTok"/>
        </w:rPr>
        <w:t xml:space="preserve">(a_string))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1" name="Picture"/>
                  <a:graphic>
                    <a:graphicData uri="http://schemas.openxmlformats.org/drawingml/2006/picture">
                      <pic:pic>
                        <pic:nvPicPr>
                          <pic:cNvPr descr="/home/runner/work/imol/imol/.pixi/envs/default/share/quarto/formats/docx/tip.png" id="1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Here the function</w:t>
            </w:r>
            <w:r>
              <w:t xml:space="preserve"> </w:t>
            </w:r>
            <w:r>
              <w:rPr>
                <w:rStyle w:val="VerbatimChar"/>
              </w:rPr>
              <w:t xml:space="preserve">type</w:t>
            </w:r>
            <w:r>
              <w:t xml:space="preserve"> </w:t>
            </w:r>
            <w:r>
              <w:t xml:space="preserve">was used to obtain the type that Python uses for each of our variables.</w:t>
            </w:r>
            <w:r>
              <w:t xml:space="preserve"> </w:t>
            </w:r>
            <w:r>
              <w:t xml:space="preserve">You don’t need to understand the details of this - just notice that these three pieces of data were automatically understood to be one of the above types.</w:t>
            </w:r>
          </w:p>
          <w:p/>
        </w:tc>
      </w:tr>
    </w:tbl>
    <w:bookmarkStart w:id="22" w:name="exercise-mrna-and-datatypes."/>
    <w:p>
      <w:pPr>
        <w:pStyle w:val="Heading3"/>
      </w:pPr>
      <w:r>
        <w:t xml:space="preserve">Exercise: mRNA and datatypes.</w:t>
      </w:r>
    </w:p>
    <w:p>
      <w:pPr>
        <w:pStyle w:val="FirstParagraph"/>
      </w:pPr>
      <w:r>
        <w:t xml:space="preserve">Consider working with an mRNA molecule with sequence</w:t>
      </w:r>
      <w:r>
        <w:t xml:space="preserve"> </w:t>
      </w:r>
      <w:r>
        <w:rPr>
          <w:rStyle w:val="VerbatimChar"/>
        </w:rPr>
        <w:t xml:space="preserve">GCAUGCCGUUUGGAUGACCG</w:t>
      </w:r>
      <w:r>
        <w:t xml:space="preserve">.</w:t>
      </w:r>
    </w:p>
    <w:bookmarkStart w:id="13" w:name="sequence-data-type"/>
    <w:p>
      <w:pPr>
        <w:pStyle w:val="Heading4"/>
      </w:pPr>
      <w:r>
        <w:t xml:space="preserve">Sequence data type</w:t>
      </w:r>
    </w:p>
    <w:p>
      <w:pPr>
        <w:pStyle w:val="FirstParagraph"/>
      </w:pPr>
      <w:r>
        <w:t xml:space="preserve">What Python data type would it be natural to use for an mRNA sequence?</w:t>
      </w:r>
    </w:p>
    <w:bookmarkEnd w:id="13"/>
    <w:bookmarkStart w:id="14" w:name="sequence-length"/>
    <w:p>
      <w:pPr>
        <w:pStyle w:val="Heading4"/>
      </w:pPr>
      <w:r>
        <w:t xml:space="preserve">Sequence length</w:t>
      </w:r>
    </w:p>
    <w:p>
      <w:pPr>
        <w:pStyle w:val="FirstParagraph"/>
      </w:pPr>
      <w:r>
        <w:t xml:space="preserve">What Python data type would it be natural to use for the length of an mRNA sequence?</w:t>
      </w:r>
    </w:p>
    <w:bookmarkEnd w:id="14"/>
    <w:bookmarkStart w:id="17" w:name="in-python"/>
    <w:p>
      <w:pPr>
        <w:pStyle w:val="Heading4"/>
      </w:pPr>
      <w:r>
        <w:t xml:space="preserve">In Python</w:t>
      </w:r>
    </w:p>
    <w:p>
      <w:pPr>
        <w:pStyle w:val="FirstParagraph"/>
      </w:pPr>
      <w:r>
        <w:t xml:space="preserve">Using the cell below, how many nucleotides are in the sequence?</w:t>
      </w:r>
    </w:p>
    <w:p>
      <w:pPr>
        <w:pStyle w:val="SourceCode"/>
      </w:pPr>
      <w:r>
        <w:rPr>
          <w:rStyle w:val="NormalTok"/>
        </w:rPr>
        <w:t xml:space="preserve">mrna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"GCAUGCCGUUUGGAUGACCG"</w:t>
      </w:r>
      <w:r>
        <w:br/>
      </w:r>
      <w:r>
        <w:rPr>
          <w:rStyle w:val="NormalTok"/>
        </w:rPr>
        <w:t xml:space="preserve">sequence_length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(mrna)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"The sequence has length:"</w:t>
      </w:r>
      <w:r>
        <w:rPr>
          <w:rStyle w:val="NormalTok"/>
        </w:rPr>
        <w:t xml:space="preserve">, sequence_length)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5" name="Picture"/>
                  <a:graphic>
                    <a:graphicData uri="http://schemas.openxmlformats.org/drawingml/2006/picture">
                      <pic:pic>
                        <pic:nvPicPr>
                          <pic:cNvPr descr="/home/runner/work/imol/imol/.pixi/envs/default/share/quarto/formats/docx/tip.png" id="1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</w:t>
            </w:r>
            <w:r>
              <w:t xml:space="preserve"> </w:t>
            </w:r>
            <w:r>
              <w:rPr>
                <w:rStyle w:val="VerbatimChar"/>
              </w:rPr>
              <w:t xml:space="preserve">len</w:t>
            </w:r>
            <w:r>
              <w:t xml:space="preserve"> </w:t>
            </w:r>
            <w:r>
              <w:t xml:space="preserve">function is incredibly useful - here we used it to return the number of characters in a string.</w:t>
            </w:r>
          </w:p>
          <w:p/>
        </w:tc>
      </w:tr>
    </w:tbl>
    <w:bookmarkEnd w:id="17"/>
    <w:bookmarkStart w:id="21" w:name="mrna-codons"/>
    <w:p>
      <w:pPr>
        <w:pStyle w:val="Heading4"/>
      </w:pPr>
      <w:r>
        <w:t xml:space="preserve">mRNA codons</w:t>
      </w:r>
    </w:p>
    <w:p>
      <w:pPr>
        <w:pStyle w:val="FirstParagraph"/>
      </w:pPr>
      <w:r>
        <w:t xml:space="preserve">Use the cell the below to calculate the number of codons in the mRNA</w:t>
      </w:r>
    </w:p>
    <w:p>
      <w:pPr>
        <w:pStyle w:val="SourceCode"/>
      </w:pPr>
      <w:r>
        <w:rPr>
          <w:rStyle w:val="NormalTok"/>
        </w:rPr>
        <w:t xml:space="preserve">mrna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"GCAUGCCGUUUGGAUGACCG"</w:t>
      </w:r>
      <w:r>
        <w:br/>
      </w:r>
      <w:r>
        <w:rPr>
          <w:rStyle w:val="NormalTok"/>
        </w:rPr>
        <w:t xml:space="preserve">sequence_length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(mrna)</w:t>
      </w:r>
      <w:r>
        <w:br/>
      </w:r>
      <w:r>
        <w:rPr>
          <w:rStyle w:val="NormalTok"/>
        </w:rPr>
        <w:t xml:space="preserve">number_of_codons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"Number of codons:"</w:t>
      </w:r>
      <w:r>
        <w:rPr>
          <w:rStyle w:val="NormalTok"/>
        </w:rPr>
        <w:t xml:space="preserve">, number_of_codons)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9" name="Picture"/>
                  <a:graphic>
                    <a:graphicData uri="http://schemas.openxmlformats.org/drawingml/2006/picture">
                      <pic:pic>
                        <pic:nvPicPr>
                          <pic:cNvPr descr="/home/runner/work/imol/imol/.pixi/envs/default/share/quarto/formats/docx/note.png" id="2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Division and floats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You may have notice that the number printed above is a float not an integer.</w:t>
            </w:r>
          </w:p>
          <w:p>
            <w:pPr>
              <w:pStyle w:val="BodyText"/>
            </w:pPr>
            <w:r>
              <w:t xml:space="preserve">This is because Python converts division of integers into floats, for example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numerator </w:t>
            </w:r>
            <w:r>
              <w:rPr>
                <w:rStyle w:val="Operato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</w:t>
            </w:r>
            <w:r>
              <w:br/>
            </w:r>
            <w:r>
              <w:rPr>
                <w:rStyle w:val="NormalTok"/>
              </w:rPr>
              <w:t xml:space="preserve">denominator </w:t>
            </w:r>
            <w:r>
              <w:rPr>
                <w:rStyle w:val="Operato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</w:t>
            </w:r>
            <w:r>
              <w:br/>
            </w:r>
            <w:r>
              <w:rPr>
                <w:rStyle w:val="BuiltInTok"/>
              </w:rPr>
              <w:t xml:space="preserve">print</w:t>
            </w:r>
            <w:r>
              <w:rPr>
                <w:rStyle w:val="NormalTok"/>
              </w:rPr>
              <w:t xml:space="preserve">(numerator </w:t>
            </w:r>
            <w:r>
              <w:rPr>
                <w:rStyle w:val="OperatorTok"/>
              </w:rPr>
              <w:t xml:space="preserve">/</w:t>
            </w:r>
            <w:r>
              <w:rPr>
                <w:rStyle w:val="NormalTok"/>
              </w:rPr>
              <w:t xml:space="preserve"> denominator)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2.0</w:t>
            </w:r>
          </w:p>
          <w:p>
            <w:pPr>
              <w:pStyle w:val="FirstParagraph"/>
            </w:pPr>
            <w:r>
              <w:t xml:space="preserve">If we know that we want an integer we can either convert back to int or use a different division</w:t>
            </w:r>
            <w:r>
              <w:t xml:space="preserve"> </w:t>
            </w:r>
            <w:r>
              <w:t xml:space="preserve">operation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numerator </w:t>
            </w:r>
            <w:r>
              <w:rPr>
                <w:rStyle w:val="Operato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</w:t>
            </w:r>
            <w:r>
              <w:br/>
            </w:r>
            <w:r>
              <w:rPr>
                <w:rStyle w:val="NormalTok"/>
              </w:rPr>
              <w:t xml:space="preserve">denominator </w:t>
            </w:r>
            <w:r>
              <w:rPr>
                <w:rStyle w:val="Operato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</w:t>
            </w:r>
            <w:r>
              <w:br/>
            </w:r>
            <w:r>
              <w:rPr>
                <w:rStyle w:val="BuiltInTok"/>
              </w:rPr>
              <w:t xml:space="preserve">print</w:t>
            </w:r>
            <w:r>
              <w:rPr>
                <w:rStyle w:val="NormalTok"/>
              </w:rPr>
              <w:t xml:space="preserve">(numerator </w:t>
            </w:r>
            <w:r>
              <w:rPr>
                <w:rStyle w:val="OperatorTok"/>
              </w:rPr>
              <w:t xml:space="preserve">//</w:t>
            </w:r>
            <w:r>
              <w:rPr>
                <w:rStyle w:val="NormalTok"/>
              </w:rPr>
              <w:t xml:space="preserve"> denominator)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2</w:t>
            </w:r>
          </w:p>
          <w:p/>
        </w:tc>
      </w:tr>
    </w:tbl>
    <w:bookmarkEnd w:id="21"/>
    <w:bookmarkEnd w:id="22"/>
    <w:bookmarkEnd w:id="23"/>
    <w:bookmarkStart w:id="33" w:name="data-collections-lists"/>
    <w:p>
      <w:pPr>
        <w:pStyle w:val="Heading2"/>
      </w:pPr>
      <w:r>
        <w:t xml:space="preserve">Data collections: Lists</w:t>
      </w:r>
    </w:p>
    <w:p>
      <w:pPr>
        <w:pStyle w:val="FirstParagraph"/>
      </w:pPr>
      <w:r>
        <w:t xml:space="preserve">The three primary types we saw above can describe a lot of things, however an actual dataset is</w:t>
      </w:r>
      <w:r>
        <w:t xml:space="preserve"> </w:t>
      </w:r>
      <w:r>
        <w:t xml:space="preserve">typically a collection of several measurements/labels/etc. Imagine for example an experiment where the absorption coefficent is measured as a function of wavelength, we could represent that</w:t>
      </w:r>
      <w:r>
        <w:t xml:space="preserve"> </w:t>
      </w:r>
      <w:r>
        <w:t xml:space="preserve">as</w:t>
      </w:r>
    </w:p>
    <w:p>
      <w:pPr>
        <w:pStyle w:val="SourceCode"/>
      </w:pPr>
      <w:r>
        <w:rPr>
          <w:rStyle w:val="NormalTok"/>
        </w:rPr>
        <w:t xml:space="preserve">wavelength_1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400</w:t>
      </w:r>
      <w:r>
        <w:br/>
      </w:r>
      <w:r>
        <w:rPr>
          <w:rStyle w:val="NormalTok"/>
        </w:rPr>
        <w:t xml:space="preserve">absorption_1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2.451</w:t>
      </w:r>
      <w:r>
        <w:br/>
      </w:r>
      <w:r>
        <w:rPr>
          <w:rStyle w:val="NormalTok"/>
        </w:rPr>
        <w:t xml:space="preserve">wavelength_2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401</w:t>
      </w:r>
      <w:r>
        <w:br/>
      </w:r>
      <w:r>
        <w:rPr>
          <w:rStyle w:val="NormalTok"/>
        </w:rPr>
        <w:t xml:space="preserve">absorption_2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2.532</w:t>
      </w:r>
      <w:r>
        <w:br/>
      </w:r>
      <w:r>
        <w:rPr>
          <w:rStyle w:val="NormalTok"/>
        </w:rPr>
        <w:t xml:space="preserve">...</w:t>
      </w:r>
    </w:p>
    <w:p>
      <w:pPr>
        <w:pStyle w:val="FirstParagraph"/>
      </w:pPr>
      <w:r>
        <w:t xml:space="preserve">However, its pretty clear that this becomes really annoying to deal with very quickly - so we need something smarter. The simplest collection is a list</w:t>
      </w:r>
    </w:p>
    <w:p>
      <w:pPr>
        <w:pStyle w:val="SourceCode"/>
      </w:pPr>
      <w:r>
        <w:rPr>
          <w:rStyle w:val="NormalTok"/>
        </w:rPr>
        <w:t xml:space="preserve">wavelengths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DecValTok"/>
        </w:rPr>
        <w:t xml:space="preserve">400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401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402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403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404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405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absorptions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FloatTok"/>
        </w:rPr>
        <w:t xml:space="preserve">2.451</w:t>
      </w:r>
      <w:r>
        <w:rPr>
          <w:rStyle w:val="NormalTok"/>
        </w:rPr>
        <w:t xml:space="preserve">, </w:t>
      </w:r>
      <w:r>
        <w:rPr>
          <w:rStyle w:val="FloatTok"/>
        </w:rPr>
        <w:t xml:space="preserve">2.532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2.567</w:t>
      </w:r>
      <w:r>
        <w:rPr>
          <w:rStyle w:val="NormalTok"/>
        </w:rPr>
        <w:t xml:space="preserve">, </w:t>
      </w:r>
      <w:r>
        <w:rPr>
          <w:rStyle w:val="FloatTok"/>
        </w:rPr>
        <w:t xml:space="preserve">2.621</w:t>
      </w:r>
      <w:r>
        <w:rPr>
          <w:rStyle w:val="NormalTok"/>
        </w:rPr>
        <w:t xml:space="preserve">, </w:t>
      </w:r>
      <w:r>
        <w:rPr>
          <w:rStyle w:val="FloatTok"/>
        </w:rPr>
        <w:t xml:space="preserve">2.584</w:t>
      </w:r>
      <w:r>
        <w:rPr>
          <w:rStyle w:val="NormalTok"/>
        </w:rPr>
        <w:t xml:space="preserve">]</w:t>
      </w:r>
    </w:p>
    <w:p>
      <w:pPr>
        <w:pStyle w:val="FirstParagraph"/>
      </w:pPr>
      <w:r>
        <w:t xml:space="preserve">This is not too bad, it keeps the wavelengths grouped together and similarly for the absorptions.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home/runner/work/imol/imol/.pixi/envs/default/share/quarto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Using lists for plotting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Lists are also the type of input that is usually used for plotting, consider for example the cell below that makes a very basic plot.</w:t>
            </w:r>
          </w:p>
          <w:bookmarkStart w:id="26" w:name="annotated-cell-16"/>
          <w:p>
            <w:pPr>
              <w:pStyle w:val="SourceCode"/>
            </w:pPr>
            <w:r>
              <w:rPr>
                <w:rStyle w:val="ImportTok"/>
              </w:rPr>
              <w:t xml:space="preserve">import</w:t>
            </w:r>
            <w:r>
              <w:rPr>
                <w:rStyle w:val="NormalTok"/>
              </w:rPr>
              <w:t xml:space="preserve"> matplotlib.pyplot </w:t>
            </w:r>
            <w:r>
              <w:rPr>
                <w:rStyle w:val="ImportTok"/>
              </w:rPr>
              <w:t xml:space="preserve">as</w:t>
            </w:r>
            <w:r>
              <w:rPr>
                <w:rStyle w:val="NormalTok"/>
              </w:rPr>
              <w:t xml:space="preserve"> plt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x </w:t>
            </w:r>
            <w:r>
              <w:rPr>
                <w:rStyle w:val="OperatorTok"/>
              </w:rPr>
              <w:t xml:space="preserve">=</w:t>
            </w:r>
            <w:r>
              <w:rPr>
                <w:rStyle w:val="NormalTok"/>
              </w:rPr>
              <w:t xml:space="preserve"> [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4</w:t>
            </w:r>
            <w:r>
              <w:rPr>
                <w:rStyle w:val="NormalTok"/>
              </w:rPr>
              <w:t xml:space="preserve">]</w:t>
            </w:r>
            <w:r>
              <w:br/>
            </w:r>
            <w:r>
              <w:rPr>
                <w:rStyle w:val="NormalTok"/>
              </w:rPr>
              <w:t xml:space="preserve">y </w:t>
            </w:r>
            <w:r>
              <w:rPr>
                <w:rStyle w:val="OperatorTok"/>
              </w:rPr>
              <w:t xml:space="preserve">=</w:t>
            </w:r>
            <w:r>
              <w:rPr>
                <w:rStyle w:val="NormalTok"/>
              </w:rPr>
              <w:t xml:space="preserve"> [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4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9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16</w:t>
            </w:r>
            <w:r>
              <w:rPr>
                <w:rStyle w:val="NormalTok"/>
              </w:rPr>
              <w:t xml:space="preserve">]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fig, ax </w:t>
            </w:r>
            <w:r>
              <w:rPr>
                <w:rStyle w:val="OperatorTok"/>
              </w:rPr>
              <w:t xml:space="preserve">=</w:t>
            </w:r>
            <w:r>
              <w:rPr>
                <w:rStyle w:val="NormalTok"/>
              </w:rPr>
              <w:t xml:space="preserve"> plt.subplots()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ax.plot(x, y, </w:t>
            </w:r>
            <w:r>
              <w:rPr>
                <w:rStyle w:val="StringTok"/>
              </w:rPr>
              <w:t xml:space="preserve">'-o'</w:t>
            </w:r>
            <w:r>
              <w:rPr>
                <w:rStyle w:val="NormalTok"/>
              </w:rPr>
              <w:t xml:space="preserve">)</w:t>
            </w:r>
          </w:p>
          <w:bookmarkEnd w:id="26"/>
          <w:p>
            <w:pPr>
              <w:pStyle w:val="DefinitionTerm"/>
            </w:pPr>
            <w:r>
              <w:t xml:space="preserve">Line 3</w:t>
            </w:r>
          </w:p>
          <w:p>
            <w:pPr>
              <w:pStyle w:val="Definition"/>
            </w:pPr>
            <w:r>
              <w:t xml:space="preserve">Make a list of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-coordinates.</w:t>
            </w:r>
          </w:p>
          <w:p>
            <w:pPr>
              <w:pStyle w:val="DefinitionTerm"/>
            </w:pPr>
            <w:r>
              <w:t xml:space="preserve">Line 4</w:t>
            </w:r>
          </w:p>
          <w:p>
            <w:pPr>
              <w:pStyle w:val="Definition"/>
            </w:pPr>
            <w:r>
              <w:t xml:space="preserve">Make a list of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-coordinates.</w:t>
            </w:r>
          </w:p>
          <w:p>
            <w:pPr>
              <w:pStyle w:val="DefinitionTerm"/>
            </w:pPr>
            <w:r>
              <w:t xml:space="preserve">Line 6</w:t>
            </w:r>
          </w:p>
          <w:p>
            <w:pPr>
              <w:pStyle w:val="Definition"/>
            </w:pPr>
            <w:r>
              <w:t xml:space="preserve">Make the figure (fig) and axis (ax) for plotting</w:t>
            </w:r>
          </w:p>
          <w:p>
            <w:pPr>
              <w:pStyle w:val="DefinitionTerm"/>
            </w:pPr>
            <w:r>
              <w:t xml:space="preserve">Line 8</w:t>
            </w:r>
          </w:p>
          <w:p>
            <w:pPr>
              <w:pStyle w:val="Definition"/>
            </w:pPr>
            <w:r>
              <w:t xml:space="preserve">Plot the data in the axis.</w:t>
            </w:r>
          </w:p>
          <w:p>
            <w:pPr>
              <w:pStyle w:val="FirstParagraph"/>
            </w:pPr>
            <w:r>
              <w:drawing>
                <wp:inline>
                  <wp:extent cx="3971925" cy="3209925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data_types_files/figure-docx/cell-5-output-1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925" cy="320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Text"/>
            </w:pPr>
            <w:pPr>
              <w:spacing w:after="16"/>
            </w:pPr>
            <w:r>
              <w:t xml:space="preserve">This code produces the shown figure. You will learn much more about plotting through out your</w:t>
            </w:r>
            <w:r>
              <w:t xml:space="preserve"> </w:t>
            </w:r>
            <w:r>
              <w:t xml:space="preserve">studies as it is an essential part of working with scientific data.</w:t>
            </w:r>
          </w:p>
          <w:p/>
        </w:tc>
      </w:tr>
    </w:tbl>
    <w:p>
      <w:pPr>
        <w:pStyle w:val="BodyText"/>
      </w:pPr>
      <w:r>
        <w:t xml:space="preserve">For plotting we use every entry in the lists, but there are many situations in which we</w:t>
      </w:r>
      <w:r>
        <w:t xml:space="preserve"> </w:t>
      </w:r>
      <w:r>
        <w:t xml:space="preserve">want to select a specific element of a dataset - this is achieved through</w:t>
      </w:r>
      <w:r>
        <w:t xml:space="preserve"> </w:t>
      </w:r>
      <w:r>
        <w:rPr>
          <w:i/>
          <w:iCs/>
        </w:rPr>
        <w:t xml:space="preserve">indexing</w:t>
      </w:r>
      <w:r>
        <w:t xml:space="preserve">.</w:t>
      </w:r>
    </w:p>
    <w:p>
      <w:pPr>
        <w:pStyle w:val="BodyText"/>
      </w:pPr>
      <w:r>
        <w:t xml:space="preserve">For example with the</w:t>
      </w:r>
      <w:r>
        <w:t xml:space="preserve"> </w:t>
      </w:r>
      <w:r>
        <w:rPr>
          <w:rStyle w:val="VerbatimChar"/>
        </w:rPr>
        <w:t xml:space="preserve">wavelengths</w:t>
      </w:r>
      <w:r>
        <w:t xml:space="preserve">-list we made before, we can index elements like so</w:t>
      </w:r>
    </w:p>
    <w:p>
      <w:pPr>
        <w:pStyle w:val="SourceCode"/>
      </w:pPr>
      <w:r>
        <w:rPr>
          <w:rStyle w:val="NormalTok"/>
        </w:rPr>
        <w:t xml:space="preserve">element_1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wavelengths[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"The first element is: "</w:t>
      </w:r>
      <w:r>
        <w:rPr>
          <w:rStyle w:val="NormalTok"/>
        </w:rPr>
        <w:t xml:space="preserve">, element_1)</w:t>
      </w:r>
    </w:p>
    <w:p>
      <w:pPr>
        <w:pStyle w:val="SourceCode"/>
      </w:pPr>
      <w:r>
        <w:rPr>
          <w:rStyle w:val="VerbatimChar"/>
        </w:rPr>
        <w:t xml:space="preserve">The first element is:  400</w:t>
      </w:r>
    </w:p>
    <w:p>
      <w:pPr>
        <w:pStyle w:val="FirstParagraph"/>
      </w:pPr>
      <w:r>
        <w:t xml:space="preserve">The indexing happened with the code</w:t>
      </w:r>
      <w:r>
        <w:t xml:space="preserve"> </w:t>
      </w:r>
      <w:r>
        <w:rPr>
          <w:rStyle w:val="VerbatimChar"/>
        </w:rPr>
        <w:t xml:space="preserve">wavelengths[0]</w:t>
      </w:r>
      <w:r>
        <w:t xml:space="preserve"> </w:t>
      </w:r>
      <w:r>
        <w:t xml:space="preserve">where</w:t>
      </w:r>
      <w:r>
        <w:t xml:space="preserve"> </w:t>
      </w:r>
      <w:r>
        <w:rPr>
          <w:rStyle w:val="VerbatimChar"/>
        </w:rPr>
        <w:t xml:space="preserve">[0]</w:t>
      </w:r>
      <w:r>
        <w:t xml:space="preserve"> </w:t>
      </w:r>
      <w:r>
        <w:t xml:space="preserve">specifies we want the first element. This may seem a little surprising, why do we use</w:t>
      </w:r>
      <w:r>
        <w:t xml:space="preserve"> </w:t>
      </w:r>
      <w:r>
        <w:rPr>
          <w:rStyle w:val="VerbatimChar"/>
        </w:rPr>
        <w:t xml:space="preserve">[0]</w:t>
      </w:r>
      <w:r>
        <w:t xml:space="preserve">? There is a simple reason for this, explained briefly in the footnote</w:t>
      </w:r>
      <w:r>
        <w:rPr>
          <w:rStyle w:val="FootnoteReference"/>
        </w:rPr>
        <w:footnoteReference w:id="30"/>
      </w:r>
      <w:r>
        <w:t xml:space="preserve">.</w:t>
      </w:r>
    </w:p>
    <w:bookmarkStart w:id="31" w:name="exercise-indexing-a-list-of-molecules"/>
    <w:p>
      <w:pPr>
        <w:pStyle w:val="Heading3"/>
      </w:pPr>
      <w:r>
        <w:t xml:space="preserve">Exercise: Indexing a list of molecules</w:t>
      </w:r>
    </w:p>
    <w:p>
      <w:pPr>
        <w:pStyle w:val="FirstParagraph"/>
      </w:pPr>
      <w:r>
        <w:t xml:space="preserve">In an experiemnt, several molecules were identified in a sample, use the cell below</w:t>
      </w:r>
      <w:r>
        <w:t xml:space="preserve"> </w:t>
      </w:r>
      <w:r>
        <w:t xml:space="preserve">to</w:t>
      </w:r>
    </w:p>
    <w:p>
      <w:pPr>
        <w:pStyle w:val="Compact"/>
        <w:numPr>
          <w:ilvl w:val="0"/>
          <w:numId w:val="1003"/>
        </w:numPr>
      </w:pPr>
      <w:r>
        <w:t xml:space="preserve">Print the first molecule</w:t>
      </w:r>
    </w:p>
    <w:p>
      <w:pPr>
        <w:pStyle w:val="Compact"/>
        <w:numPr>
          <w:ilvl w:val="0"/>
          <w:numId w:val="1003"/>
        </w:numPr>
      </w:pPr>
      <w:r>
        <w:t xml:space="preserve">Print the third molecule</w:t>
      </w:r>
    </w:p>
    <w:p>
      <w:pPr>
        <w:pStyle w:val="Compact"/>
        <w:numPr>
          <w:ilvl w:val="0"/>
          <w:numId w:val="1003"/>
        </w:numPr>
      </w:pPr>
      <w:r>
        <w:t xml:space="preserve">Print the last molecule</w:t>
      </w:r>
    </w:p>
    <w:p>
      <w:pPr>
        <w:pStyle w:val="SourceCode"/>
      </w:pPr>
      <w:r>
        <w:rPr>
          <w:rStyle w:val="NormalTok"/>
        </w:rPr>
        <w:t xml:space="preserve">molecules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StringTok"/>
        </w:rPr>
        <w:t xml:space="preserve">"glucose"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"ATP"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"cholesterol"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"lactate"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"glycine"</w:t>
      </w:r>
      <w:r>
        <w:rPr>
          <w:rStyle w:val="NormalTok"/>
        </w:rPr>
        <w:t xml:space="preserve">]</w:t>
      </w:r>
      <w:r>
        <w:br/>
      </w:r>
      <w:r>
        <w:br/>
      </w:r>
      <w:r>
        <w:rPr>
          <w:rStyle w:val="NormalTok"/>
        </w:rPr>
        <w:t xml:space="preserve">first_index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"The first molecule is: "</w:t>
      </w:r>
      <w:r>
        <w:rPr>
          <w:rStyle w:val="NormalTok"/>
        </w:rPr>
        <w:t xml:space="preserve">, molecules[first_index])</w:t>
      </w:r>
      <w:r>
        <w:br/>
      </w:r>
      <w:r>
        <w:br/>
      </w:r>
      <w:r>
        <w:rPr>
          <w:rStyle w:val="NormalTok"/>
        </w:rPr>
        <w:t xml:space="preserve">third_index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"The third molecule is: "</w:t>
      </w:r>
      <w:r>
        <w:rPr>
          <w:rStyle w:val="NormalTok"/>
        </w:rPr>
        <w:t xml:space="preserve">, molecules[third_index])</w:t>
      </w:r>
      <w:r>
        <w:br/>
      </w:r>
      <w:r>
        <w:br/>
      </w:r>
      <w:r>
        <w:rPr>
          <w:rStyle w:val="NormalTok"/>
        </w:rPr>
        <w:t xml:space="preserve">last_index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"The last molecule is: "</w:t>
      </w:r>
      <w:r>
        <w:rPr>
          <w:rStyle w:val="NormalTok"/>
        </w:rPr>
        <w:t xml:space="preserve">, molecules[last_index])</w:t>
      </w:r>
    </w:p>
    <w:bookmarkEnd w:id="31"/>
    <w:bookmarkStart w:id="32" w:name="exercise-building-a-sentence"/>
    <w:p>
      <w:pPr>
        <w:pStyle w:val="Heading3"/>
      </w:pPr>
      <w:r>
        <w:t xml:space="preserve">Exercise: Building a sentence</w:t>
      </w:r>
    </w:p>
    <w:p>
      <w:pPr>
        <w:pStyle w:val="FirstParagraph"/>
      </w:pPr>
      <w:r>
        <w:t xml:space="preserve">The following list contains parts of a sentence in the wrong order.</w:t>
      </w:r>
    </w:p>
    <w:p>
      <w:pPr>
        <w:pStyle w:val="BodyText"/>
      </w:pPr>
      <w:r>
        <w:t xml:space="preserve">Fill in the indices so that the printed sentence is correct.</w:t>
      </w:r>
    </w:p>
    <w:p>
      <w:pPr>
        <w:pStyle w:val="SourceCode"/>
      </w:pPr>
      <w:r>
        <w:rPr>
          <w:rStyle w:val="NormalTok"/>
        </w:rPr>
        <w:t xml:space="preserve">sentence_pieces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"powerhouse"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"are the"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"mitochondria"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"of the cell"</w:t>
      </w:r>
      <w:r>
        <w:rPr>
          <w:rStyle w:val="NormalTok"/>
        </w:rPr>
        <w:t xml:space="preserve">]</w:t>
      </w:r>
      <w:r>
        <w:br/>
      </w:r>
      <w:r>
        <w:br/>
      </w:r>
      <w:r>
        <w:rPr>
          <w:rStyle w:val="NormalTok"/>
        </w:rPr>
        <w:t xml:space="preserve">first_index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</w:t>
      </w:r>
      <w:r>
        <w:br/>
      </w:r>
      <w:r>
        <w:rPr>
          <w:rStyle w:val="NormalTok"/>
        </w:rPr>
        <w:t xml:space="preserve">second_index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</w:t>
      </w:r>
      <w:r>
        <w:br/>
      </w:r>
      <w:r>
        <w:rPr>
          <w:rStyle w:val="NormalTok"/>
        </w:rPr>
        <w:t xml:space="preserve">third_index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</w:t>
      </w:r>
      <w:r>
        <w:br/>
      </w:r>
      <w:r>
        <w:rPr>
          <w:rStyle w:val="NormalTok"/>
        </w:rPr>
        <w:t xml:space="preserve">fourth_index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</w:t>
      </w:r>
      <w:r>
        <w:br/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sentence_pieces[first_index], </w:t>
      </w:r>
      <w:r>
        <w:br/>
      </w:r>
      <w:r>
        <w:rPr>
          <w:rStyle w:val="NormalTok"/>
        </w:rPr>
        <w:t xml:space="preserve">    sentence_pieces[second_index], </w:t>
      </w:r>
      <w:r>
        <w:br/>
      </w:r>
      <w:r>
        <w:rPr>
          <w:rStyle w:val="NormalTok"/>
        </w:rPr>
        <w:t xml:space="preserve">    sentence_pieces[third_index], </w:t>
      </w:r>
      <w:r>
        <w:br/>
      </w:r>
      <w:r>
        <w:rPr>
          <w:rStyle w:val="NormalTok"/>
        </w:rPr>
        <w:t xml:space="preserve">    sentence_pieces[fourth_index]</w:t>
      </w:r>
      <w:r>
        <w:br/>
      </w:r>
      <w:r>
        <w:rPr>
          <w:rStyle w:val="NormalTok"/>
        </w:rPr>
        <w:t xml:space="preserve">)</w:t>
      </w:r>
    </w:p>
    <w:bookmarkEnd w:id="32"/>
    <w:bookmarkEnd w:id="33"/>
    <w:bookmarkStart w:id="35" w:name="data-collections-revisiting-strings"/>
    <w:p>
      <w:pPr>
        <w:pStyle w:val="Heading2"/>
      </w:pPr>
      <w:r>
        <w:t xml:space="preserve">Data collections: Revisiting strings</w:t>
      </w:r>
    </w:p>
    <w:p>
      <w:pPr>
        <w:pStyle w:val="FirstParagraph"/>
      </w:pPr>
      <w:r>
        <w:t xml:space="preserve">Earlier we introduced strings as a basic datatype, but in some ways they can actually</w:t>
      </w:r>
      <w:r>
        <w:t xml:space="preserve"> </w:t>
      </w:r>
      <w:r>
        <w:t xml:space="preserve">also be considered a collection - and therefore strings can also be indexed.</w:t>
      </w:r>
    </w:p>
    <w:p>
      <w:pPr>
        <w:pStyle w:val="BodyText"/>
      </w:pPr>
      <w:r>
        <w:t xml:space="preserve">For example, we can print the fourth element of an mRNA sequence like shown below</w:t>
      </w:r>
    </w:p>
    <w:p>
      <w:pPr>
        <w:pStyle w:val="SourceCode"/>
      </w:pPr>
      <w:r>
        <w:rPr>
          <w:rStyle w:val="NormalTok"/>
        </w:rPr>
        <w:t xml:space="preserve">mrna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"GCAUGCCGUUUGGAUGACCG"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(mrna[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])</w:t>
      </w:r>
    </w:p>
    <w:p>
      <w:pPr>
        <w:pStyle w:val="SourceCode"/>
      </w:pPr>
      <w:r>
        <w:rPr>
          <w:rStyle w:val="VerbatimChar"/>
        </w:rPr>
        <w:t xml:space="preserve">U</w:t>
      </w:r>
    </w:p>
    <w:p>
      <w:pPr>
        <w:pStyle w:val="FirstParagraph"/>
      </w:pPr>
      <w:r>
        <w:t xml:space="preserve">This also lets us use another form of indexing a</w:t>
      </w:r>
      <w:r>
        <w:t xml:space="preserve"> </w:t>
      </w:r>
      <w:r>
        <w:rPr>
          <w:i/>
          <w:iCs/>
        </w:rPr>
        <w:t xml:space="preserve">slice</w:t>
      </w:r>
      <w:r>
        <w:t xml:space="preserve">, for example</w:t>
      </w:r>
    </w:p>
    <w:p>
      <w:pPr>
        <w:pStyle w:val="SourceCode"/>
      </w:pPr>
      <w:r>
        <w:rPr>
          <w:rStyle w:val="NormalTok"/>
        </w:rPr>
        <w:t xml:space="preserve">mrna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"GCAUGCCGUUUGGAUGACCG"</w:t>
      </w:r>
      <w:r>
        <w:br/>
      </w:r>
      <w:r>
        <w:rPr>
          <w:rStyle w:val="NormalTok"/>
        </w:rPr>
        <w:t xml:space="preserve">codon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mrna[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: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(codon)</w:t>
      </w:r>
    </w:p>
    <w:p>
      <w:pPr>
        <w:pStyle w:val="SourceCode"/>
      </w:pPr>
      <w:r>
        <w:rPr>
          <w:rStyle w:val="VerbatimChar"/>
        </w:rPr>
        <w:t xml:space="preserve">GCA</w:t>
      </w:r>
    </w:p>
    <w:p>
      <w:pPr>
        <w:pStyle w:val="FirstParagraph"/>
      </w:pPr>
      <w:r>
        <w:t xml:space="preserve">Here</w:t>
      </w:r>
      <w:r>
        <w:t xml:space="preserve"> </w:t>
      </w:r>
      <w:r>
        <w:rPr>
          <w:rStyle w:val="VerbatimChar"/>
        </w:rPr>
        <w:t xml:space="preserve">[0:3]</w:t>
      </w:r>
      <w:r>
        <w:t xml:space="preserve"> </w:t>
      </w:r>
      <w:r>
        <w:t xml:space="preserve">means: start at index 0 and stop</w:t>
      </w:r>
      <w:r>
        <w:t xml:space="preserve"> </w:t>
      </w:r>
      <w:r>
        <w:rPr>
          <w:i/>
          <w:iCs/>
        </w:rPr>
        <w:t xml:space="preserve">before</w:t>
      </w:r>
      <w:r>
        <w:t xml:space="preserve"> </w:t>
      </w:r>
      <w:r>
        <w:t xml:space="preserve">index 3.</w:t>
      </w:r>
    </w:p>
    <w:bookmarkStart w:id="34" w:name="exercise-find-the-third-codon."/>
    <w:p>
      <w:pPr>
        <w:pStyle w:val="Heading3"/>
      </w:pPr>
      <w:r>
        <w:t xml:space="preserve">Exercise: Find the third codon.</w:t>
      </w:r>
    </w:p>
    <w:p>
      <w:pPr>
        <w:pStyle w:val="FirstParagraph"/>
      </w:pPr>
      <w:r>
        <w:t xml:space="preserve">For the</w:t>
      </w:r>
      <w:r>
        <w:t xml:space="preserve"> </w:t>
      </w:r>
      <w:r>
        <w:rPr>
          <w:rStyle w:val="VerbatimChar"/>
        </w:rPr>
        <w:t xml:space="preserve">mrna</w:t>
      </w:r>
      <w:r>
        <w:t xml:space="preserve"> </w:t>
      </w:r>
      <w:r>
        <w:t xml:space="preserve">sequence use a slice to print the third codon</w:t>
      </w:r>
    </w:p>
    <w:p>
      <w:pPr>
        <w:pStyle w:val="SourceCode"/>
      </w:pPr>
      <w:r>
        <w:rPr>
          <w:rStyle w:val="NormalTok"/>
        </w:rPr>
        <w:t xml:space="preserve">mrna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"GCAUGCCGUUUGGAUGACCG"</w:t>
      </w:r>
      <w:r>
        <w:br/>
      </w:r>
      <w:r>
        <w:rPr>
          <w:rStyle w:val="NormalTok"/>
        </w:rPr>
        <w:t xml:space="preserve">codon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mrna[______]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(codon)</w:t>
      </w:r>
    </w:p>
    <w:bookmarkEnd w:id="34"/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 many programming languages, counting starts at 0 instead of 1. This comes from how computers store lists in memory.</w:t>
      </w:r>
    </w:p>
    <w:p>
      <w:pPr>
        <w:pStyle w:val="FootnoteText"/>
      </w:pPr>
      <w:r>
        <w:t xml:space="preserve">You can think of a list as starting at some location in memory, and each new element being a fixed step away.</w:t>
      </w:r>
      <w:r>
        <w:br/>
      </w:r>
      <w:r>
        <w:t xml:space="preserve">The index then tells the computer how many steps to move from the start:</w:t>
      </w:r>
    </w:p>
    <w:p>
      <w:pPr>
        <w:pStyle w:val="Compact"/>
        <w:numPr>
          <w:ilvl w:val="0"/>
          <w:numId w:val="1002"/>
        </w:numPr>
      </w:pPr>
      <w:r>
        <w:t xml:space="preserve">index</w:t>
      </w:r>
      <w:r>
        <w:t xml:space="preserve"> </w:t>
      </w:r>
      <w:r>
        <w:rPr>
          <w:rStyle w:val="VerbatimChar"/>
        </w:rPr>
        <w:t xml:space="preserve">0</w:t>
      </w:r>
      <w:r>
        <w:t xml:space="preserve"> </w:t>
      </w:r>
      <w:r>
        <w:t xml:space="preserve">→ move 0 steps → first element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index</w:t>
      </w:r>
      <w:r>
        <w:t xml:space="preserve"> </w:t>
      </w:r>
      <w:r>
        <w:rPr>
          <w:rStyle w:val="VerbatimChar"/>
        </w:rPr>
        <w:t xml:space="preserve">1</w:t>
      </w:r>
      <w:r>
        <w:t xml:space="preserve"> </w:t>
      </w:r>
      <w:r>
        <w:t xml:space="preserve">→ move 1 step → second element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index</w:t>
      </w:r>
      <w:r>
        <w:t xml:space="preserve"> </w:t>
      </w:r>
      <w:r>
        <w:rPr>
          <w:rStyle w:val="VerbatimChar"/>
        </w:rPr>
        <w:t xml:space="preserve">2</w:t>
      </w:r>
      <w:r>
        <w:t xml:space="preserve"> </w:t>
      </w:r>
      <w:r>
        <w:t xml:space="preserve">→ move 2 steps → third element</w:t>
      </w:r>
    </w:p>
    <w:p>
      <w:pPr>
        <w:pStyle w:val="FootnoteText"/>
      </w:pPr>
      <w:r>
        <w:t xml:space="preserve">This makes it simple and efficient for the computer to find elements. Most modern programming languages have kept this convention.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8" Target="media/rId18.png" /><Relationship Type="http://schemas.openxmlformats.org/officeDocument/2006/relationships/image" Id="rId10" Target="media/rId10.png" /><Relationship Type="http://schemas.openxmlformats.org/officeDocument/2006/relationships/image" Id="rId27" Target="media/rId27.png" /><Relationship Type="http://schemas.openxmlformats.org/officeDocument/2006/relationships/hyperlink" Id="rId9" Target="extra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extra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TØ 5. Data types</dc:title>
  <dc:creator/>
  <cp:keywords/>
  <dcterms:created xsi:type="dcterms:W3CDTF">2026-06-16T10:34:39Z</dcterms:created>
  <dcterms:modified xsi:type="dcterms:W3CDTF">2026-06-16T10:34:39Z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